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Default Extension="sldx" ContentType="application/vnd.openxmlformats-officedocument.presentationml.slide"/>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themeColor="accent5" w:themeTint="33">
    <v:background id="_x0000_s1025" o:bwmode="white" fillcolor="#daeef3 [664]" o:targetscreensize="800,600">
      <v:fill color2="#c4bc96 [2414]" focus="100%" type="gradientRadial">
        <o:fill v:ext="view" type="gradientCenter"/>
      </v:fill>
    </v:background>
  </w:background>
  <w:body>
    <w:p w:rsidR="00521CF3" w:rsidRDefault="00811F0C" w:rsidP="00521CF3">
      <w:pPr>
        <w:jc w:val="cente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9.95pt;margin-top:-24.15pt;width:763.6pt;height:93.1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" filled="f" stroked="f">
            <v:textbox style="mso-next-textbox:#Поле 1">
              <w:txbxContent>
                <w:p w:rsidR="005E49DA" w:rsidRPr="00F747D5" w:rsidRDefault="005E49DA" w:rsidP="00521CF3">
                  <w:pPr>
                    <w:jc w:val="center"/>
                    <w:rPr>
                      <w:b/>
                      <w:caps/>
                      <w:noProof/>
                      <w:color w:val="262626" w:themeColor="text1" w:themeTint="D9"/>
                      <w:sz w:val="132"/>
                      <w:szCs w:val="132"/>
                    </w:rPr>
                  </w:pPr>
                  <w:r w:rsidRPr="00F747D5">
                    <w:rPr>
                      <w:b/>
                      <w:caps/>
                      <w:noProof/>
                      <w:color w:val="262626" w:themeColor="text1" w:themeTint="D9"/>
                      <w:sz w:val="132"/>
                      <w:szCs w:val="132"/>
                    </w:rPr>
                    <w:t>БЮДЖЕТ ДЛЯ ГРАЖДАН</w:t>
                  </w:r>
                </w:p>
              </w:txbxContent>
            </v:textbox>
          </v:shape>
        </w:pict>
      </w:r>
      <w:r w:rsidR="00521CF3">
        <w:rPr>
          <w:noProof/>
          <w:lang w:eastAsia="ru-RU"/>
        </w:rPr>
        <w:drawing>
          <wp:anchor distT="0" distB="0" distL="114300" distR="114300" simplePos="0" relativeHeight="251660288" behindDoc="1" locked="0" layoutInCell="1" allowOverlap="1">
            <wp:simplePos x="0" y="0"/>
            <wp:positionH relativeFrom="column">
              <wp:posOffset>6677660</wp:posOffset>
            </wp:positionH>
            <wp:positionV relativeFrom="paragraph">
              <wp:posOffset>4017645</wp:posOffset>
            </wp:positionV>
            <wp:extent cx="3024505" cy="2096770"/>
            <wp:effectExtent l="0" t="0" r="4445" b="0"/>
            <wp:wrapThrough wrapText="bothSides">
              <wp:wrapPolygon edited="0">
                <wp:start x="0" y="0"/>
                <wp:lineTo x="0" y="21391"/>
                <wp:lineTo x="21496" y="21391"/>
                <wp:lineTo x="21496"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24505" cy="2096770"/>
                    </a:xfrm>
                    <a:prstGeom prst="rect">
                      <a:avLst/>
                    </a:prstGeom>
                  </pic:spPr>
                </pic:pic>
              </a:graphicData>
            </a:graphic>
          </wp:anchor>
        </w:drawing>
      </w:r>
      <w:r w:rsidR="00521CF3">
        <w:rPr>
          <w:noProof/>
          <w:lang w:eastAsia="ru-RU"/>
        </w:rPr>
        <w:drawing>
          <wp:anchor distT="0" distB="0" distL="114300" distR="114300" simplePos="0" relativeHeight="251658240" behindDoc="0" locked="0" layoutInCell="1" allowOverlap="1">
            <wp:simplePos x="0" y="0"/>
            <wp:positionH relativeFrom="column">
              <wp:posOffset>3984625</wp:posOffset>
            </wp:positionH>
            <wp:positionV relativeFrom="paragraph">
              <wp:posOffset>4023360</wp:posOffset>
            </wp:positionV>
            <wp:extent cx="2264410" cy="2094865"/>
            <wp:effectExtent l="0" t="0" r="2540" b="63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6830593.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64410" cy="2094865"/>
                    </a:xfrm>
                    <a:prstGeom prst="rect">
                      <a:avLst/>
                    </a:prstGeom>
                  </pic:spPr>
                </pic:pic>
              </a:graphicData>
            </a:graphic>
          </wp:anchor>
        </w:drawing>
      </w:r>
      <w:r w:rsidR="00521CF3">
        <w:rPr>
          <w:noProof/>
          <w:lang w:eastAsia="ru-RU"/>
        </w:rPr>
        <w:drawing>
          <wp:anchor distT="0" distB="0" distL="114300" distR="114300" simplePos="0" relativeHeight="251661312" behindDoc="1" locked="0" layoutInCell="1" allowOverlap="1">
            <wp:simplePos x="0" y="0"/>
            <wp:positionH relativeFrom="column">
              <wp:posOffset>269240</wp:posOffset>
            </wp:positionH>
            <wp:positionV relativeFrom="paragraph">
              <wp:posOffset>4018915</wp:posOffset>
            </wp:positionV>
            <wp:extent cx="3143885" cy="2096770"/>
            <wp:effectExtent l="0" t="0" r="0" b="0"/>
            <wp:wrapThrough wrapText="bothSides">
              <wp:wrapPolygon edited="0">
                <wp:start x="0" y="0"/>
                <wp:lineTo x="0" y="21391"/>
                <wp:lineTo x="21465" y="21391"/>
                <wp:lineTo x="21465"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831_ns.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43885" cy="2096770"/>
                    </a:xfrm>
                    <a:prstGeom prst="rect">
                      <a:avLst/>
                    </a:prstGeom>
                  </pic:spPr>
                </pic:pic>
              </a:graphicData>
            </a:graphic>
          </wp:anchor>
        </w:drawing>
      </w:r>
    </w:p>
    <w:p w:rsidR="00521CF3" w:rsidRPr="00521CF3" w:rsidRDefault="00521CF3" w:rsidP="00521CF3"/>
    <w:p w:rsidR="00521CF3" w:rsidRPr="00521CF3" w:rsidRDefault="00DE2290" w:rsidP="00521CF3">
      <w:r>
        <w:rPr>
          <w:rFonts w:ascii="Times New Roman" w:hAnsi="Times New Roman" w:cs="Times New Roman"/>
          <w:b/>
          <w:noProof/>
          <w:sz w:val="36"/>
          <w:szCs w:val="36"/>
          <w:lang w:eastAsia="ru-RU"/>
        </w:rPr>
        <w:drawing>
          <wp:anchor distT="0" distB="0" distL="114300" distR="114300" simplePos="0" relativeHeight="251664384" behindDoc="1" locked="0" layoutInCell="1" allowOverlap="1">
            <wp:simplePos x="0" y="0"/>
            <wp:positionH relativeFrom="column">
              <wp:posOffset>1107440</wp:posOffset>
            </wp:positionH>
            <wp:positionV relativeFrom="paragraph">
              <wp:posOffset>153035</wp:posOffset>
            </wp:positionV>
            <wp:extent cx="7674610" cy="1895475"/>
            <wp:effectExtent l="0" t="0" r="2540" b="9525"/>
            <wp:wrapThrough wrapText="bothSides">
              <wp:wrapPolygon edited="0">
                <wp:start x="0" y="0"/>
                <wp:lineTo x="0" y="21491"/>
                <wp:lineTo x="21554" y="21491"/>
                <wp:lineTo x="21554"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74610" cy="1895475"/>
                    </a:xfrm>
                    <a:prstGeom prst="rect">
                      <a:avLst/>
                    </a:prstGeom>
                    <a:noFill/>
                    <a:ln>
                      <a:noFill/>
                    </a:ln>
                  </pic:spPr>
                </pic:pic>
              </a:graphicData>
            </a:graphic>
          </wp:anchor>
        </w:drawing>
      </w:r>
    </w:p>
    <w:p w:rsidR="00521CF3" w:rsidRDefault="00521CF3" w:rsidP="00521CF3"/>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1F1726" w:rsidRDefault="00521CF3" w:rsidP="001F1726">
      <w:pPr>
        <w:jc w:val="center"/>
        <w:rPr>
          <w:rFonts w:ascii="Times New Roman" w:hAnsi="Times New Roman" w:cs="Times New Roman"/>
          <w:b/>
          <w:sz w:val="36"/>
          <w:szCs w:val="36"/>
        </w:rPr>
      </w:pPr>
      <w:r w:rsidRPr="00521CF3">
        <w:rPr>
          <w:rFonts w:ascii="Times New Roman" w:hAnsi="Times New Roman" w:cs="Times New Roman"/>
          <w:b/>
          <w:sz w:val="36"/>
          <w:szCs w:val="36"/>
        </w:rPr>
        <w:t>К проекту решения Совета Комсомольского муниципального район</w:t>
      </w:r>
      <w:r w:rsidR="00324042">
        <w:rPr>
          <w:rFonts w:ascii="Times New Roman" w:hAnsi="Times New Roman" w:cs="Times New Roman"/>
          <w:b/>
          <w:sz w:val="36"/>
          <w:szCs w:val="36"/>
        </w:rPr>
        <w:t>а</w:t>
      </w:r>
      <w:r w:rsidR="001F1726">
        <w:rPr>
          <w:rFonts w:ascii="Times New Roman" w:hAnsi="Times New Roman" w:cs="Times New Roman"/>
          <w:b/>
          <w:sz w:val="36"/>
          <w:szCs w:val="36"/>
        </w:rPr>
        <w:t xml:space="preserve"> «Об утверждении отчета об исполнении </w:t>
      </w:r>
      <w:r w:rsidRPr="00521CF3">
        <w:rPr>
          <w:rFonts w:ascii="Times New Roman" w:hAnsi="Times New Roman" w:cs="Times New Roman"/>
          <w:b/>
          <w:sz w:val="36"/>
          <w:szCs w:val="36"/>
        </w:rPr>
        <w:t>бюджет</w:t>
      </w:r>
      <w:r w:rsidR="001F1726">
        <w:rPr>
          <w:rFonts w:ascii="Times New Roman" w:hAnsi="Times New Roman" w:cs="Times New Roman"/>
          <w:b/>
          <w:sz w:val="36"/>
          <w:szCs w:val="36"/>
        </w:rPr>
        <w:t>а</w:t>
      </w:r>
      <w:r w:rsidRPr="00521CF3">
        <w:rPr>
          <w:rFonts w:ascii="Times New Roman" w:hAnsi="Times New Roman" w:cs="Times New Roman"/>
          <w:b/>
          <w:sz w:val="36"/>
          <w:szCs w:val="36"/>
        </w:rPr>
        <w:t xml:space="preserve"> Комсомольского муниципального района </w:t>
      </w:r>
      <w:r w:rsidR="001F1726">
        <w:rPr>
          <w:rFonts w:ascii="Times New Roman" w:hAnsi="Times New Roman" w:cs="Times New Roman"/>
          <w:b/>
          <w:sz w:val="36"/>
          <w:szCs w:val="36"/>
        </w:rPr>
        <w:t xml:space="preserve">за 2016 год» </w:t>
      </w:r>
    </w:p>
    <w:p w:rsidR="001F1726" w:rsidRDefault="001F1726" w:rsidP="001F1726">
      <w:pPr>
        <w:jc w:val="center"/>
        <w:rPr>
          <w:rFonts w:ascii="Times New Roman" w:hAnsi="Times New Roman" w:cs="Times New Roman"/>
          <w:b/>
          <w:sz w:val="36"/>
          <w:szCs w:val="36"/>
        </w:rPr>
      </w:pPr>
    </w:p>
    <w:p w:rsidR="001F1726" w:rsidRDefault="001F1726" w:rsidP="001F1726">
      <w:pPr>
        <w:jc w:val="center"/>
        <w:rPr>
          <w:rFonts w:ascii="Times New Roman" w:hAnsi="Times New Roman" w:cs="Times New Roman"/>
          <w:b/>
          <w:sz w:val="36"/>
          <w:szCs w:val="36"/>
        </w:rPr>
      </w:pPr>
    </w:p>
    <w:p w:rsidR="00C1429E" w:rsidRPr="0023537B" w:rsidRDefault="00C1429E" w:rsidP="001F1726">
      <w:pPr>
        <w:jc w:val="center"/>
        <w:rPr>
          <w:rFonts w:ascii="Times New Roman" w:hAnsi="Times New Roman" w:cs="Times New Roman"/>
          <w:sz w:val="40"/>
          <w:szCs w:val="40"/>
        </w:rPr>
      </w:pPr>
      <w:r w:rsidRPr="0023537B">
        <w:rPr>
          <w:rFonts w:ascii="Times New Roman" w:hAnsi="Times New Roman" w:cs="Times New Roman"/>
          <w:b/>
          <w:bCs/>
          <w:sz w:val="40"/>
          <w:szCs w:val="40"/>
        </w:rPr>
        <w:lastRenderedPageBreak/>
        <w:t>Уважаемые жители Комсомольского муниципального района</w:t>
      </w:r>
      <w:r w:rsidRPr="0023537B">
        <w:rPr>
          <w:rFonts w:ascii="Times New Roman" w:hAnsi="Times New Roman" w:cs="Times New Roman"/>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1F1726" w:rsidRDefault="0023537B" w:rsidP="0023537B">
      <w:pPr>
        <w:pStyle w:val="Default"/>
        <w:jc w:val="both"/>
        <w:rPr>
          <w:rFonts w:ascii="Times New Roman" w:hAnsi="Times New Roman" w:cs="Times New Roman"/>
          <w:bCs/>
          <w:i/>
          <w:iCs/>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 xml:space="preserve">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проекте </w:t>
      </w:r>
      <w:r w:rsidR="001F1726">
        <w:rPr>
          <w:rFonts w:ascii="Times New Roman" w:hAnsi="Times New Roman" w:cs="Times New Roman"/>
          <w:bCs/>
          <w:i/>
          <w:iCs/>
          <w:sz w:val="40"/>
          <w:szCs w:val="40"/>
        </w:rPr>
        <w:t>Отчета об исполнении бюджета Комсомольского муниципального района за 2016 год.</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w:t>
      </w:r>
      <w:r w:rsidR="001F1726">
        <w:rPr>
          <w:rFonts w:ascii="Times New Roman" w:hAnsi="Times New Roman" w:cs="Times New Roman"/>
          <w:bCs/>
          <w:i/>
          <w:iCs/>
          <w:sz w:val="40"/>
          <w:szCs w:val="40"/>
        </w:rPr>
        <w:t>исполнения</w:t>
      </w:r>
      <w:r w:rsidRPr="0023537B">
        <w:rPr>
          <w:rFonts w:ascii="Times New Roman" w:hAnsi="Times New Roman" w:cs="Times New Roman"/>
          <w:bCs/>
          <w:i/>
          <w:iCs/>
          <w:sz w:val="40"/>
          <w:szCs w:val="40"/>
        </w:rPr>
        <w:t xml:space="preserve"> бюджета, источников доходов бюджета, направлениями бюджетных расходов, а также вовлечения граждан в обсуждение бюджетных решений.</w:t>
      </w:r>
    </w:p>
    <w:p w:rsidR="00D8617F" w:rsidRDefault="0023537B" w:rsidP="0023537B">
      <w:pPr>
        <w:pStyle w:val="Default"/>
        <w:jc w:val="both"/>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r w:rsidR="00D8617F">
        <w:rPr>
          <w:rFonts w:ascii="Times New Roman" w:hAnsi="Times New Roman" w:cs="Times New Roman"/>
          <w:bCs/>
          <w:i/>
          <w:iCs/>
          <w:sz w:val="40"/>
          <w:szCs w:val="40"/>
        </w:rPr>
        <w:t xml:space="preserve"> </w:t>
      </w:r>
    </w:p>
    <w:p w:rsidR="00000000"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 xml:space="preserve">По результатам оценки качества управления бюджетным процессом за 2016 год Комсомольскому муниципальному району </w:t>
      </w:r>
      <w:proofErr w:type="gramStart"/>
      <w:r w:rsidRPr="000862C1">
        <w:rPr>
          <w:rFonts w:ascii="Times New Roman" w:hAnsi="Times New Roman" w:cs="Times New Roman"/>
          <w:bCs/>
          <w:i/>
          <w:iCs/>
          <w:sz w:val="40"/>
          <w:szCs w:val="40"/>
        </w:rPr>
        <w:t>присвоена</w:t>
      </w:r>
      <w:proofErr w:type="gramEnd"/>
      <w:r w:rsidRPr="000862C1">
        <w:rPr>
          <w:rFonts w:ascii="Times New Roman" w:hAnsi="Times New Roman" w:cs="Times New Roman"/>
          <w:bCs/>
          <w:i/>
          <w:iCs/>
          <w:sz w:val="40"/>
          <w:szCs w:val="40"/>
        </w:rPr>
        <w:t xml:space="preserve"> 1степень  качества управления б</w:t>
      </w:r>
      <w:r w:rsidRPr="000862C1">
        <w:rPr>
          <w:rFonts w:ascii="Times New Roman" w:hAnsi="Times New Roman" w:cs="Times New Roman"/>
          <w:bCs/>
          <w:i/>
          <w:iCs/>
          <w:sz w:val="40"/>
          <w:szCs w:val="40"/>
        </w:rPr>
        <w:t xml:space="preserve">юджетным процессом </w:t>
      </w:r>
    </w:p>
    <w:p w:rsidR="00000000"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w:t>
      </w:r>
      <w:r>
        <w:rPr>
          <w:rFonts w:ascii="Times New Roman" w:hAnsi="Times New Roman" w:cs="Times New Roman"/>
          <w:bCs/>
          <w:i/>
          <w:iCs/>
          <w:sz w:val="40"/>
          <w:szCs w:val="40"/>
        </w:rPr>
        <w:t>а</w:t>
      </w:r>
      <w:r w:rsidRPr="000862C1">
        <w:rPr>
          <w:rFonts w:ascii="Times New Roman" w:hAnsi="Times New Roman" w:cs="Times New Roman"/>
          <w:bCs/>
          <w:i/>
          <w:iCs/>
          <w:sz w:val="40"/>
          <w:szCs w:val="40"/>
        </w:rPr>
        <w:t>м рейтинга муниципальных образований Ивановской области по уровню открытости бюджетных данных Комсомольский муниципальный район занимает 21 место</w:t>
      </w:r>
    </w:p>
    <w:p w:rsidR="00C1429E" w:rsidRPr="007D045C" w:rsidRDefault="00C1429E" w:rsidP="00EE15C3">
      <w:pPr>
        <w:pStyle w:val="Default"/>
        <w:jc w:val="both"/>
        <w:rPr>
          <w:rFonts w:ascii="Times New Roman" w:hAnsi="Times New Roman" w:cs="Times New Roman"/>
          <w:b/>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proofErr w:type="gramStart"/>
      <w:r w:rsidRPr="0023537B">
        <w:rPr>
          <w:rFonts w:ascii="Times New Roman" w:hAnsi="Times New Roman" w:cs="Times New Roman"/>
          <w:b/>
          <w:sz w:val="36"/>
          <w:szCs w:val="36"/>
        </w:rPr>
        <w:t>Комсомольского</w:t>
      </w:r>
      <w:proofErr w:type="gramEnd"/>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8B1315" w:rsidRDefault="008B1315" w:rsidP="00EE15C3">
      <w:pPr>
        <w:pStyle w:val="Default"/>
        <w:jc w:val="center"/>
        <w:rPr>
          <w:rFonts w:ascii="Times New Roman" w:hAnsi="Times New Roman" w:cs="Times New Roman"/>
          <w:b/>
          <w:sz w:val="72"/>
          <w:szCs w:val="72"/>
        </w:rPr>
      </w:pPr>
    </w:p>
    <w:p w:rsidR="008B1315" w:rsidRDefault="008B1315"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1F1726" w:rsidRDefault="00CD0A67" w:rsidP="00426AD8">
      <w:pPr>
        <w:ind w:firstLine="708"/>
        <w:rPr>
          <w:rFonts w:ascii="Times New Roman" w:hAnsi="Times New Roman" w:cs="Times New Roman"/>
          <w:color w:val="FF0000"/>
          <w:sz w:val="32"/>
          <w:szCs w:val="32"/>
        </w:rPr>
      </w:pPr>
      <w:r w:rsidRPr="001F1726">
        <w:rPr>
          <w:rFonts w:ascii="Times New Roman" w:hAnsi="Times New Roman" w:cs="Times New Roman"/>
          <w:color w:val="FF0000"/>
          <w:sz w:val="32"/>
          <w:szCs w:val="32"/>
        </w:rPr>
        <w:t>Численность населения (на 01.01.201</w:t>
      </w:r>
      <w:r w:rsidR="006C7B6B" w:rsidRPr="001F1726">
        <w:rPr>
          <w:rFonts w:ascii="Times New Roman" w:hAnsi="Times New Roman" w:cs="Times New Roman"/>
          <w:color w:val="FF0000"/>
          <w:sz w:val="32"/>
          <w:szCs w:val="32"/>
        </w:rPr>
        <w:t>6</w:t>
      </w:r>
      <w:r w:rsidRPr="001F1726">
        <w:rPr>
          <w:rFonts w:ascii="Times New Roman" w:hAnsi="Times New Roman" w:cs="Times New Roman"/>
          <w:color w:val="FF0000"/>
          <w:sz w:val="32"/>
          <w:szCs w:val="32"/>
        </w:rPr>
        <w:t xml:space="preserve"> г.) – </w:t>
      </w:r>
      <w:r w:rsidR="00872041" w:rsidRPr="001F1726">
        <w:rPr>
          <w:rFonts w:ascii="Times New Roman" w:hAnsi="Times New Roman" w:cs="Times New Roman"/>
          <w:b/>
          <w:color w:val="FF0000"/>
          <w:sz w:val="32"/>
          <w:szCs w:val="32"/>
        </w:rPr>
        <w:t>20</w:t>
      </w:r>
      <w:r w:rsidR="006C7B6B" w:rsidRPr="001F1726">
        <w:rPr>
          <w:rFonts w:ascii="Times New Roman" w:hAnsi="Times New Roman" w:cs="Times New Roman"/>
          <w:b/>
          <w:color w:val="FF0000"/>
          <w:sz w:val="32"/>
          <w:szCs w:val="32"/>
        </w:rPr>
        <w:t>213</w:t>
      </w:r>
      <w:r w:rsidRPr="001F1726">
        <w:rPr>
          <w:rFonts w:ascii="Times New Roman" w:hAnsi="Times New Roman" w:cs="Times New Roman"/>
          <w:b/>
          <w:color w:val="FF0000"/>
          <w:sz w:val="32"/>
          <w:szCs w:val="32"/>
        </w:rPr>
        <w:t xml:space="preserve"> человек</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872041">
        <w:rPr>
          <w:rFonts w:ascii="Times New Roman" w:hAnsi="Times New Roman" w:cs="Times New Roman"/>
          <w:b/>
          <w:sz w:val="32"/>
          <w:szCs w:val="32"/>
        </w:rPr>
        <w:t>8</w:t>
      </w:r>
      <w:r w:rsidR="006C7B6B">
        <w:rPr>
          <w:rFonts w:ascii="Times New Roman" w:hAnsi="Times New Roman" w:cs="Times New Roman"/>
          <w:b/>
          <w:sz w:val="32"/>
          <w:szCs w:val="32"/>
        </w:rPr>
        <w:t>466</w:t>
      </w:r>
      <w:r w:rsidR="00F747D5" w:rsidRPr="00F747D5">
        <w:rPr>
          <w:rFonts w:ascii="Times New Roman" w:hAnsi="Times New Roman" w:cs="Times New Roman"/>
          <w:b/>
          <w:sz w:val="32"/>
          <w:szCs w:val="32"/>
        </w:rPr>
        <w:t xml:space="preserve"> (42%)</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872041">
        <w:rPr>
          <w:rFonts w:ascii="Times New Roman" w:hAnsi="Times New Roman" w:cs="Times New Roman"/>
          <w:b/>
          <w:sz w:val="32"/>
          <w:szCs w:val="32"/>
        </w:rPr>
        <w:t>11</w:t>
      </w:r>
      <w:r w:rsidR="006C7B6B">
        <w:rPr>
          <w:rFonts w:ascii="Times New Roman" w:hAnsi="Times New Roman" w:cs="Times New Roman"/>
          <w:b/>
          <w:sz w:val="32"/>
          <w:szCs w:val="32"/>
        </w:rPr>
        <w:t>747</w:t>
      </w:r>
      <w:r w:rsidR="00F747D5" w:rsidRPr="00F747D5">
        <w:rPr>
          <w:rFonts w:ascii="Times New Roman" w:hAnsi="Times New Roman" w:cs="Times New Roman"/>
          <w:b/>
          <w:sz w:val="32"/>
          <w:szCs w:val="32"/>
        </w:rPr>
        <w:t xml:space="preserve"> (58%)</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48424F">
      <w:pPr>
        <w:pStyle w:val="1"/>
        <w:jc w:val="center"/>
      </w:pPr>
      <w:r w:rsidRPr="00CA2CD0">
        <w:lastRenderedPageBreak/>
        <w:t>ЧТО ТАКОЕ «БЮДЖЕТ ДЛЯ ГРАЖДАН»?</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w:t>
      </w:r>
      <w:r w:rsidR="001F1726">
        <w:rPr>
          <w:rFonts w:ascii="Times New Roman" w:hAnsi="Times New Roman" w:cs="Times New Roman"/>
          <w:color w:val="auto"/>
          <w:sz w:val="40"/>
          <w:szCs w:val="40"/>
        </w:rPr>
        <w:t>б</w:t>
      </w:r>
      <w:r w:rsidRPr="008C7BFD">
        <w:rPr>
          <w:rFonts w:ascii="Times New Roman" w:hAnsi="Times New Roman" w:cs="Times New Roman"/>
          <w:color w:val="auto"/>
          <w:sz w:val="40"/>
          <w:szCs w:val="40"/>
        </w:rPr>
        <w:t xml:space="preserve"> </w:t>
      </w:r>
      <w:r w:rsidR="001F1726">
        <w:rPr>
          <w:rFonts w:ascii="Times New Roman" w:hAnsi="Times New Roman" w:cs="Times New Roman"/>
          <w:color w:val="auto"/>
          <w:sz w:val="40"/>
          <w:szCs w:val="40"/>
        </w:rPr>
        <w:t>исполнении райо</w:t>
      </w:r>
      <w:r>
        <w:rPr>
          <w:rFonts w:ascii="Times New Roman" w:hAnsi="Times New Roman" w:cs="Times New Roman"/>
          <w:color w:val="auto"/>
          <w:sz w:val="40"/>
          <w:szCs w:val="40"/>
        </w:rPr>
        <w:t>н</w:t>
      </w:r>
      <w:r w:rsidRPr="008C7BFD">
        <w:rPr>
          <w:rFonts w:ascii="Times New Roman" w:hAnsi="Times New Roman" w:cs="Times New Roman"/>
          <w:color w:val="auto"/>
          <w:sz w:val="40"/>
          <w:szCs w:val="40"/>
        </w:rPr>
        <w:t xml:space="preserve">ного бюджета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w:t>
      </w:r>
      <w:r w:rsidR="001F1726">
        <w:rPr>
          <w:rFonts w:ascii="Times New Roman" w:hAnsi="Times New Roman" w:cs="Times New Roman"/>
          <w:color w:val="auto"/>
          <w:sz w:val="40"/>
          <w:szCs w:val="40"/>
        </w:rPr>
        <w:t>проекта Отчета об исполнении бюджета Комсомольского муниципального района  за 2016 год</w:t>
      </w:r>
      <w:r w:rsidRPr="008C7BFD">
        <w:rPr>
          <w:rFonts w:ascii="Times New Roman" w:hAnsi="Times New Roman" w:cs="Times New Roman"/>
          <w:color w:val="auto"/>
          <w:sz w:val="40"/>
          <w:szCs w:val="40"/>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both"/>
        <w:rPr>
          <w:rFonts w:ascii="Times New Roman" w:hAnsi="Times New Roman" w:cs="Times New Roman"/>
          <w:color w:val="auto"/>
          <w:sz w:val="36"/>
          <w:szCs w:val="36"/>
        </w:rPr>
      </w:pPr>
      <w:r>
        <w:rPr>
          <w:rFonts w:ascii="Times New Roman" w:hAnsi="Times New Roman" w:cs="Times New Roman"/>
          <w:noProof/>
          <w:color w:val="auto"/>
          <w:sz w:val="36"/>
          <w:szCs w:val="36"/>
          <w:lang w:eastAsia="ru-RU"/>
        </w:rPr>
        <w:drawing>
          <wp:inline distT="0" distB="0" distL="0" distR="0">
            <wp:extent cx="4227943" cy="2810312"/>
            <wp:effectExtent l="0" t="0" r="127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30695" cy="2812141"/>
                    </a:xfrm>
                    <a:prstGeom prst="rect">
                      <a:avLst/>
                    </a:prstGeom>
                    <a:noFill/>
                    <a:ln>
                      <a:noFill/>
                    </a:ln>
                  </pic:spPr>
                </pic:pic>
              </a:graphicData>
            </a:graphic>
          </wp:inline>
        </w:drawing>
      </w:r>
      <w:r>
        <w:rPr>
          <w:rFonts w:ascii="Times New Roman" w:hAnsi="Times New Roman" w:cs="Times New Roman"/>
          <w:noProof/>
          <w:color w:val="auto"/>
          <w:sz w:val="36"/>
          <w:szCs w:val="36"/>
          <w:lang w:eastAsia="ru-RU"/>
        </w:rPr>
        <w:drawing>
          <wp:inline distT="0" distB="0" distL="0" distR="0">
            <wp:extent cx="1216404" cy="2113795"/>
            <wp:effectExtent l="0" t="0" r="317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6608" cy="2114150"/>
                    </a:xfrm>
                    <a:prstGeom prst="rect">
                      <a:avLst/>
                    </a:prstGeom>
                    <a:noFill/>
                    <a:ln>
                      <a:noFill/>
                    </a:ln>
                  </pic:spPr>
                </pic:pic>
              </a:graphicData>
            </a:graphic>
          </wp:inline>
        </w:drawing>
      </w:r>
      <w:r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5862FA" w:rsidRDefault="005862FA" w:rsidP="0048424F">
      <w:pPr>
        <w:pStyle w:val="1"/>
        <w:jc w:val="center"/>
      </w:pPr>
      <w:r w:rsidRPr="008C7BFD">
        <w:lastRenderedPageBreak/>
        <w:t>ЧТО ТАКОЕ БЮДЖЕТ?</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5819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 xml:space="preserve">Если расходы бюджета превышают доходы, то бюджет </w:t>
      </w:r>
      <w:r w:rsidR="001F1726">
        <w:rPr>
          <w:rFonts w:ascii="Times New Roman" w:hAnsi="Times New Roman" w:cs="Times New Roman"/>
          <w:color w:val="auto"/>
          <w:sz w:val="40"/>
          <w:szCs w:val="40"/>
        </w:rPr>
        <w:t xml:space="preserve">исполняется </w:t>
      </w:r>
      <w:r w:rsidRPr="005862FA">
        <w:rPr>
          <w:rFonts w:ascii="Times New Roman" w:hAnsi="Times New Roman" w:cs="Times New Roman"/>
          <w:color w:val="auto"/>
          <w:sz w:val="40"/>
          <w:szCs w:val="40"/>
        </w:rPr>
        <w:t xml:space="preserve">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профицитном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08116B" w:rsidRDefault="0008116B" w:rsidP="00FC3F25">
      <w:pPr>
        <w:pStyle w:val="Default"/>
        <w:jc w:val="center"/>
      </w:pPr>
    </w:p>
    <w:p w:rsidR="0002534C" w:rsidRPr="0008116B" w:rsidRDefault="0008116B" w:rsidP="00FC3F25">
      <w:pPr>
        <w:pStyle w:val="Default"/>
        <w:jc w:val="center"/>
        <w:rPr>
          <w:rFonts w:ascii="Times New Roman" w:hAnsi="Times New Roman" w:cs="Times New Roman"/>
          <w:b/>
          <w:color w:val="auto"/>
          <w:sz w:val="44"/>
          <w:szCs w:val="44"/>
        </w:rPr>
      </w:pPr>
      <w:r w:rsidRPr="0008116B">
        <w:rPr>
          <w:rFonts w:ascii="Times New Roman" w:hAnsi="Times New Roman" w:cs="Times New Roman"/>
          <w:b/>
          <w:sz w:val="44"/>
          <w:szCs w:val="44"/>
        </w:rPr>
        <w:lastRenderedPageBreak/>
        <w:t xml:space="preserve">ЭТАПЫ РАЗРАБОТКИ ПРОЕКТА </w:t>
      </w:r>
      <w:r>
        <w:rPr>
          <w:rFonts w:ascii="Times New Roman" w:hAnsi="Times New Roman" w:cs="Times New Roman"/>
          <w:b/>
          <w:sz w:val="44"/>
          <w:szCs w:val="44"/>
        </w:rPr>
        <w:t xml:space="preserve">РЕШЕНИЯ  </w:t>
      </w:r>
      <w:r w:rsidRPr="0008116B">
        <w:rPr>
          <w:rFonts w:ascii="Times New Roman" w:hAnsi="Times New Roman" w:cs="Times New Roman"/>
          <w:b/>
          <w:sz w:val="44"/>
          <w:szCs w:val="44"/>
        </w:rPr>
        <w:t xml:space="preserve">ОБ ИСПОЛНЕНИИ </w:t>
      </w:r>
      <w:r>
        <w:rPr>
          <w:rFonts w:ascii="Times New Roman" w:hAnsi="Times New Roman" w:cs="Times New Roman"/>
          <w:b/>
          <w:sz w:val="44"/>
          <w:szCs w:val="44"/>
        </w:rPr>
        <w:t>РАЙОННОГО</w:t>
      </w:r>
      <w:r w:rsidRPr="0008116B">
        <w:rPr>
          <w:rFonts w:ascii="Times New Roman" w:hAnsi="Times New Roman" w:cs="Times New Roman"/>
          <w:b/>
          <w:sz w:val="44"/>
          <w:szCs w:val="44"/>
        </w:rPr>
        <w:t xml:space="preserve"> БЮДЖЕТА  ЗА 2016 ГОД</w:t>
      </w:r>
    </w:p>
    <w:p w:rsidR="00FC3F25" w:rsidRDefault="00FC3F25" w:rsidP="005862FA">
      <w:pPr>
        <w:pStyle w:val="Default"/>
        <w:jc w:val="both"/>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9884664" cy="5769864"/>
            <wp:effectExtent l="76200" t="95250" r="78486" b="4038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324042">
        <w:t xml:space="preserve">КОМСОМОЛЬСКОГО МУНИЦИПАЛЬНОГО РАЙОНА </w:t>
      </w:r>
      <w:r w:rsidRPr="001F409B">
        <w:t xml:space="preserve">НА </w:t>
      </w:r>
      <w:r w:rsidR="007E5084">
        <w:t>2016</w:t>
      </w:r>
      <w:r w:rsidRPr="001F409B">
        <w:t xml:space="preserve"> ГОД</w:t>
      </w:r>
      <w:r w:rsidR="007E5084">
        <w:t>.</w:t>
      </w:r>
    </w:p>
    <w:p w:rsidR="002E275C" w:rsidRPr="002E275C" w:rsidRDefault="002E275C" w:rsidP="002E275C"/>
    <w:tbl>
      <w:tblPr>
        <w:tblStyle w:val="a5"/>
        <w:tblW w:w="0" w:type="auto"/>
        <w:tblLook w:val="04A0"/>
      </w:tblPr>
      <w:tblGrid>
        <w:gridCol w:w="945"/>
        <w:gridCol w:w="14635"/>
      </w:tblGrid>
      <w:tr w:rsidR="001F409B" w:rsidTr="00483FBF">
        <w:trPr>
          <w:trHeight w:val="985"/>
        </w:trPr>
        <w:tc>
          <w:tcPr>
            <w:tcW w:w="958" w:type="dxa"/>
            <w:tcBorders>
              <w:top w:val="nil"/>
              <w:left w:val="nil"/>
              <w:bottom w:val="nil"/>
              <w:right w:val="single" w:sz="18" w:space="0" w:color="943634" w:themeColor="accent2" w:themeShade="BF"/>
            </w:tcBorders>
          </w:tcPr>
          <w:p w:rsidR="001F409B" w:rsidRDefault="00811F0C" w:rsidP="001F409B">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45" type="#_x0000_t13" style="position:absolute;margin-left:6pt;margin-top:3.5pt;width:28.1pt;height:31.6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C0107F" w:rsidP="00C0107F">
            <w:pPr>
              <w:rPr>
                <w:rFonts w:ascii="Times New Roman" w:hAnsi="Times New Roman" w:cs="Times New Roman"/>
                <w:sz w:val="32"/>
                <w:szCs w:val="32"/>
              </w:rPr>
            </w:pPr>
            <w:r w:rsidRPr="00C0107F">
              <w:rPr>
                <w:rFonts w:ascii="Times New Roman" w:hAnsi="Times New Roman" w:cs="Times New Roman"/>
                <w:bCs/>
                <w:sz w:val="32"/>
                <w:szCs w:val="32"/>
              </w:rPr>
              <w:t xml:space="preserve">Обеспечение долгосрочной сбалансированности </w:t>
            </w:r>
            <w:r w:rsidR="0056520F">
              <w:rPr>
                <w:rFonts w:ascii="Times New Roman" w:hAnsi="Times New Roman" w:cs="Times New Roman"/>
                <w:bCs/>
                <w:sz w:val="32"/>
                <w:szCs w:val="32"/>
              </w:rPr>
              <w:t xml:space="preserve">и устойчивости бюджетной системы </w:t>
            </w:r>
            <w:r w:rsidRPr="00C0107F">
              <w:rPr>
                <w:rFonts w:ascii="Times New Roman" w:hAnsi="Times New Roman" w:cs="Times New Roman"/>
                <w:bCs/>
                <w:sz w:val="32"/>
                <w:szCs w:val="32"/>
              </w:rPr>
              <w:t xml:space="preserve">Комсомольского муниципального района </w:t>
            </w:r>
          </w:p>
          <w:p w:rsidR="001F409B" w:rsidRPr="002A23D1" w:rsidRDefault="001F409B" w:rsidP="002A23D1"/>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811F0C" w:rsidP="001F409B">
            <w:r>
              <w:rPr>
                <w:noProof/>
                <w:lang w:eastAsia="ru-RU"/>
              </w:rPr>
              <w:pict>
                <v:shape id="Стрелка вправо 23" o:spid="_x0000_s1044" type="#_x0000_t13" style="position:absolute;margin-left:6.5pt;margin-top:2.85pt;width:28.1pt;height:31.65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1F409B" w:rsidRPr="0056520F" w:rsidRDefault="0056520F" w:rsidP="00B90BDF">
            <w:pPr>
              <w:rPr>
                <w:rFonts w:ascii="Times New Roman" w:hAnsi="Times New Roman" w:cs="Times New Roman"/>
                <w:sz w:val="32"/>
              </w:rPr>
            </w:pPr>
            <w:r w:rsidRPr="0056520F">
              <w:rPr>
                <w:rFonts w:ascii="Times New Roman" w:hAnsi="Times New Roman" w:cs="Times New Roman"/>
                <w:sz w:val="32"/>
              </w:rPr>
              <w:t>Построение системы открытости информации о бюджетном процессе и финансовых потоках</w:t>
            </w:r>
          </w:p>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811F0C" w:rsidP="001F409B">
            <w:r>
              <w:rPr>
                <w:noProof/>
                <w:lang w:eastAsia="ru-RU"/>
              </w:rPr>
              <w:pict>
                <v:shape id="Стрелка вправо 24" o:spid="_x0000_s1043" type="#_x0000_t13" style="position:absolute;margin-left:6.5pt;margin-top:3.1pt;width:28.1pt;height:31.65pt;z-index:2516746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1F409B" w:rsidRPr="00C0107F" w:rsidRDefault="0056520F" w:rsidP="0056520F">
            <w:r>
              <w:rPr>
                <w:rFonts w:ascii="Times New Roman" w:hAnsi="Times New Roman" w:cs="Times New Roman"/>
                <w:bCs/>
                <w:sz w:val="32"/>
                <w:szCs w:val="32"/>
              </w:rPr>
              <w:t>Концентрация финансовых ресурсов на приоритетных направлениях расходования бюджетных средств, определенных муниципальными программами Комсомольского муниципального района</w:t>
            </w:r>
          </w:p>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811F0C" w:rsidP="001F409B">
            <w:r>
              <w:rPr>
                <w:noProof/>
                <w:lang w:eastAsia="ru-RU"/>
              </w:rPr>
              <w:pict>
                <v:shape id="Стрелка вправо 25" o:spid="_x0000_s1042" type="#_x0000_t13" style="position:absolute;margin-left:6.5pt;margin-top:3.3pt;width:28.1pt;height:31.65pt;z-index:2516766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56520F" w:rsidRPr="00C0107F" w:rsidRDefault="0056520F" w:rsidP="0056520F">
            <w:pPr>
              <w:rPr>
                <w:rFonts w:ascii="Times New Roman" w:hAnsi="Times New Roman" w:cs="Times New Roman"/>
                <w:sz w:val="32"/>
                <w:szCs w:val="32"/>
              </w:rPr>
            </w:pPr>
            <w:r>
              <w:rPr>
                <w:rFonts w:ascii="Times New Roman" w:hAnsi="Times New Roman" w:cs="Times New Roman"/>
                <w:bCs/>
                <w:sz w:val="32"/>
                <w:szCs w:val="32"/>
              </w:rPr>
              <w:t>Совершенствование финансовых механизмов оказания муниципальных услуг (выполнения работ) бюджетными и автономными учреждениями</w:t>
            </w:r>
          </w:p>
          <w:p w:rsidR="001F409B" w:rsidRPr="002A23D1" w:rsidRDefault="001F409B" w:rsidP="0056520F"/>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811F0C" w:rsidP="001F409B">
            <w:r>
              <w:rPr>
                <w:noProof/>
                <w:lang w:eastAsia="ru-RU"/>
              </w:rPr>
              <w:pict>
                <v:shape id="Стрелка вправо 26" o:spid="_x0000_s1041" type="#_x0000_t13" style="position:absolute;margin-left:6.2pt;margin-top:.8pt;width:28.1pt;height:31.65pt;z-index:251678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56520F" w:rsidRPr="00C0107F" w:rsidRDefault="0056520F" w:rsidP="0056520F">
            <w:pPr>
              <w:rPr>
                <w:rFonts w:ascii="Times New Roman" w:hAnsi="Times New Roman" w:cs="Times New Roman"/>
                <w:sz w:val="32"/>
                <w:szCs w:val="32"/>
              </w:rPr>
            </w:pPr>
            <w:r>
              <w:rPr>
                <w:rFonts w:ascii="Times New Roman" w:hAnsi="Times New Roman" w:cs="Times New Roman"/>
                <w:bCs/>
                <w:sz w:val="32"/>
                <w:szCs w:val="32"/>
              </w:rPr>
              <w:t>Равного доступа населения к социальным услугам в сфере образования, культуры и спорта, повышения качества предоставляемых услуг</w:t>
            </w:r>
          </w:p>
          <w:p w:rsidR="001F409B" w:rsidRPr="00C0107F" w:rsidRDefault="001F409B" w:rsidP="0056520F"/>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811F0C" w:rsidP="001F409B">
            <w:r>
              <w:rPr>
                <w:noProof/>
                <w:lang w:eastAsia="ru-RU"/>
              </w:rPr>
              <w:pict>
                <v:shape id="Стрелка вправо 27" o:spid="_x0000_s1040" type="#_x0000_t13" style="position:absolute;margin-left:6.15pt;margin-top:.8pt;width:28.1pt;height:31.65pt;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56520F" w:rsidRPr="00C0107F" w:rsidRDefault="0056520F" w:rsidP="0056520F">
            <w:pPr>
              <w:rPr>
                <w:rFonts w:ascii="Times New Roman" w:hAnsi="Times New Roman" w:cs="Times New Roman"/>
                <w:sz w:val="32"/>
                <w:szCs w:val="32"/>
              </w:rPr>
            </w:pPr>
            <w:r w:rsidRPr="00C0107F">
              <w:rPr>
                <w:rFonts w:ascii="Times New Roman" w:hAnsi="Times New Roman" w:cs="Times New Roman"/>
                <w:bCs/>
                <w:sz w:val="32"/>
                <w:szCs w:val="32"/>
              </w:rPr>
              <w:t xml:space="preserve">Достижение целевых показателей, утвержденных муниципальными программами Комсомольского муниципального района, планами мероприятий («дорожными картами») по развитию соответствующих отраслей </w:t>
            </w:r>
          </w:p>
          <w:p w:rsidR="001F409B" w:rsidRPr="00C0107F" w:rsidRDefault="001F409B" w:rsidP="002A23D1"/>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811F0C" w:rsidP="001F409B">
            <w:r>
              <w:rPr>
                <w:noProof/>
                <w:lang w:eastAsia="ru-RU"/>
              </w:rPr>
              <w:pict>
                <v:shape id="Стрелка вправо 28" o:spid="_x0000_s1039" type="#_x0000_t13" style="position:absolute;margin-left:6.2pt;margin-top:1.4pt;width:28.1pt;height:31.65pt;z-index:2516828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56520F" w:rsidP="00C0107F">
            <w:pPr>
              <w:rPr>
                <w:rFonts w:ascii="Times New Roman" w:hAnsi="Times New Roman" w:cs="Times New Roman"/>
                <w:sz w:val="32"/>
                <w:szCs w:val="32"/>
              </w:rPr>
            </w:pPr>
            <w:r>
              <w:rPr>
                <w:rFonts w:ascii="Times New Roman" w:hAnsi="Times New Roman" w:cs="Times New Roman"/>
                <w:bCs/>
                <w:sz w:val="32"/>
                <w:szCs w:val="32"/>
              </w:rPr>
              <w:t>Внедрение механизмов эффективного контракта в муниципальных учреждениях в целях установления взаимосвязи между эффективностью деятельности работников и результатами труда, качеством оказываемых муниципальных услуг</w:t>
            </w:r>
          </w:p>
          <w:p w:rsidR="001F409B" w:rsidRPr="00C0107F" w:rsidRDefault="001F409B" w:rsidP="002A23D1"/>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811F0C" w:rsidP="001F409B">
            <w:r>
              <w:rPr>
                <w:noProof/>
                <w:lang w:eastAsia="ru-RU"/>
              </w:rPr>
              <w:pict>
                <v:shape id="Стрелка вправо 29" o:spid="_x0000_s1038" type="#_x0000_t13" style="position:absolute;margin-left:6.2pt;margin-top:.7pt;width:28.1pt;height:31.65pt;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723439" w:rsidP="00C0107F">
            <w:pPr>
              <w:rPr>
                <w:rFonts w:ascii="Times New Roman" w:hAnsi="Times New Roman" w:cs="Times New Roman"/>
                <w:bCs/>
                <w:sz w:val="32"/>
                <w:szCs w:val="32"/>
              </w:rPr>
            </w:pPr>
            <w:r>
              <w:rPr>
                <w:rFonts w:ascii="Times New Roman" w:hAnsi="Times New Roman" w:cs="Times New Roman"/>
                <w:bCs/>
                <w:sz w:val="32"/>
                <w:szCs w:val="32"/>
              </w:rPr>
              <w:t>Расширение и укрепление потенциала системы образования Комсомольского муниципального района, обеспечение мероприятий по организации отдыха и оздоровления детей</w:t>
            </w:r>
          </w:p>
          <w:p w:rsidR="001F409B" w:rsidRPr="00C0107F" w:rsidRDefault="001F409B" w:rsidP="002A23D1"/>
        </w:tc>
      </w:tr>
      <w:tr w:rsidR="009B787E" w:rsidTr="00483FBF">
        <w:trPr>
          <w:trHeight w:val="985"/>
        </w:trPr>
        <w:tc>
          <w:tcPr>
            <w:tcW w:w="958" w:type="dxa"/>
            <w:tcBorders>
              <w:top w:val="nil"/>
              <w:left w:val="nil"/>
              <w:bottom w:val="nil"/>
              <w:right w:val="single" w:sz="18" w:space="0" w:color="943634" w:themeColor="accent2" w:themeShade="BF"/>
            </w:tcBorders>
          </w:tcPr>
          <w:p w:rsidR="009B787E" w:rsidRDefault="00811F0C" w:rsidP="001F409B">
            <w:pPr>
              <w:rPr>
                <w:noProof/>
                <w:lang w:eastAsia="ru-RU"/>
              </w:rPr>
            </w:pPr>
            <w:r>
              <w:rPr>
                <w:noProof/>
                <w:lang w:eastAsia="ru-RU"/>
              </w:rPr>
              <w:lastRenderedPageBreak/>
              <w:pict>
                <v:shape id="_x0000_s1048" type="#_x0000_t13" style="position:absolute;margin-left:6.25pt;margin-top:7.15pt;width:28.1pt;height:31.65pt;z-index:251708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723439" w:rsidP="00C0107F">
            <w:pPr>
              <w:rPr>
                <w:rFonts w:ascii="Times New Roman" w:hAnsi="Times New Roman" w:cs="Times New Roman"/>
                <w:sz w:val="32"/>
                <w:szCs w:val="32"/>
              </w:rPr>
            </w:pPr>
            <w:r>
              <w:rPr>
                <w:rFonts w:ascii="Times New Roman" w:hAnsi="Times New Roman" w:cs="Times New Roman"/>
                <w:bCs/>
                <w:sz w:val="32"/>
                <w:szCs w:val="32"/>
              </w:rPr>
              <w:t>Обеспечение проведения мероприятий по социальной адаптации молодежи, направленных на противодействие распространению алкоголизма, наркомании, токсикомании в молодежной среде, профилактику безнадзорности, беспризорности, правонарушений и экстремизма среди молодежи, по гражданско-патриотическому воспитанию молодежи, организация физкультурных мероприятий</w:t>
            </w:r>
          </w:p>
          <w:p w:rsidR="009B787E" w:rsidRPr="00C0107F" w:rsidRDefault="009B787E" w:rsidP="009B787E">
            <w:pPr>
              <w:rPr>
                <w:rFonts w:ascii="Times New Roman" w:hAnsi="Times New Roman" w:cs="Times New Roman"/>
                <w:sz w:val="32"/>
                <w:szCs w:val="32"/>
              </w:rPr>
            </w:pPr>
          </w:p>
        </w:tc>
      </w:tr>
      <w:tr w:rsidR="009B787E" w:rsidTr="00483FBF">
        <w:trPr>
          <w:trHeight w:val="985"/>
        </w:trPr>
        <w:tc>
          <w:tcPr>
            <w:tcW w:w="958" w:type="dxa"/>
            <w:tcBorders>
              <w:top w:val="nil"/>
              <w:left w:val="nil"/>
              <w:bottom w:val="nil"/>
              <w:right w:val="single" w:sz="18" w:space="0" w:color="943634" w:themeColor="accent2" w:themeShade="BF"/>
            </w:tcBorders>
          </w:tcPr>
          <w:p w:rsidR="009B787E" w:rsidRDefault="00811F0C" w:rsidP="001F409B">
            <w:pPr>
              <w:rPr>
                <w:noProof/>
                <w:lang w:eastAsia="ru-RU"/>
              </w:rPr>
            </w:pPr>
            <w:r>
              <w:rPr>
                <w:noProof/>
                <w:lang w:eastAsia="ru-RU"/>
              </w:rPr>
              <w:pict>
                <v:shape id="_x0000_s1049" type="#_x0000_t13" style="position:absolute;margin-left:6.25pt;margin-top:8.7pt;width:28.1pt;height:31.65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Оказание финансовой поддержки бюджетам сельских поселений на условиях софинансирования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9B787E" w:rsidRPr="00C0107F" w:rsidRDefault="009B787E" w:rsidP="009B787E">
            <w:pPr>
              <w:rPr>
                <w:rFonts w:ascii="Times New Roman" w:hAnsi="Times New Roman" w:cs="Times New Roman"/>
                <w:sz w:val="32"/>
                <w:szCs w:val="32"/>
              </w:rPr>
            </w:pPr>
          </w:p>
        </w:tc>
      </w:tr>
      <w:tr w:rsidR="00363CF7" w:rsidTr="00483FBF">
        <w:trPr>
          <w:trHeight w:val="985"/>
        </w:trPr>
        <w:tc>
          <w:tcPr>
            <w:tcW w:w="958" w:type="dxa"/>
            <w:tcBorders>
              <w:top w:val="nil"/>
              <w:left w:val="nil"/>
              <w:bottom w:val="nil"/>
              <w:right w:val="single" w:sz="18" w:space="0" w:color="943634" w:themeColor="accent2" w:themeShade="BF"/>
            </w:tcBorders>
          </w:tcPr>
          <w:p w:rsidR="00363CF7" w:rsidRDefault="00811F0C" w:rsidP="001F409B">
            <w:pPr>
              <w:rPr>
                <w:noProof/>
                <w:lang w:eastAsia="ru-RU"/>
              </w:rPr>
            </w:pPr>
            <w:r>
              <w:rPr>
                <w:noProof/>
                <w:lang w:eastAsia="ru-RU"/>
              </w:rPr>
              <w:pict>
                <v:shape id="_x0000_s1050" type="#_x0000_t13" style="position:absolute;margin-left:6.25pt;margin-top:3.35pt;width:28.1pt;height:31.65pt;z-index:251710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363CF7" w:rsidRPr="00C0107F" w:rsidRDefault="00363CF7" w:rsidP="009B787E">
            <w:pPr>
              <w:rPr>
                <w:rFonts w:ascii="Times New Roman" w:hAnsi="Times New Roman" w:cs="Times New Roman"/>
                <w:sz w:val="32"/>
                <w:szCs w:val="32"/>
              </w:rPr>
            </w:pPr>
          </w:p>
        </w:tc>
      </w:tr>
    </w:tbl>
    <w:p w:rsidR="001F409B" w:rsidRDefault="001F409B" w:rsidP="001F409B"/>
    <w:p w:rsidR="00B51C2D" w:rsidRDefault="00B51C2D" w:rsidP="001F409B"/>
    <w:p w:rsidR="004E1CBA" w:rsidRDefault="004E1CBA" w:rsidP="001F409B"/>
    <w:p w:rsidR="004E1CBA" w:rsidRDefault="004E1CBA" w:rsidP="001F409B"/>
    <w:p w:rsidR="00B51C2D" w:rsidRDefault="00B51C2D" w:rsidP="001F409B"/>
    <w:p w:rsidR="00427E01" w:rsidRDefault="00427E01" w:rsidP="001F409B"/>
    <w:p w:rsidR="00BD377D" w:rsidRDefault="00BD377D" w:rsidP="00A23F37">
      <w:pPr>
        <w:pStyle w:val="1"/>
        <w:jc w:val="center"/>
      </w:pPr>
    </w:p>
    <w:p w:rsidR="00A04A3C" w:rsidRDefault="00BD377D" w:rsidP="00A23F37">
      <w:pPr>
        <w:pStyle w:val="1"/>
        <w:jc w:val="center"/>
      </w:pPr>
      <w:r>
        <w:t xml:space="preserve">ИТОГИ </w:t>
      </w:r>
      <w:r w:rsidR="00A04A3C">
        <w:t xml:space="preserve"> СОЦИАЛЬНО-ЭКОНОМИЧЕСКОГО РАЗВИТИЯ КОМСОМОЛЬСКОГО МУНИЦИПАЛЬНОГО РАЙОНА</w:t>
      </w:r>
    </w:p>
    <w:p w:rsidR="00D943EE" w:rsidRDefault="00D943EE" w:rsidP="00D943EE"/>
    <w:p w:rsidR="00D943EE" w:rsidRDefault="008D374D" w:rsidP="00D943EE">
      <w:r w:rsidRPr="00A90DFC">
        <w:object w:dxaOrig="7216"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pt;height:393.4pt" o:ole="">
            <v:imagedata r:id="rId28" o:title=""/>
          </v:shape>
          <o:OLEObject Type="Embed" ProgID="PowerPoint.Slide.12" ShapeID="_x0000_i1025" DrawAspect="Content" ObjectID="_1558964382" r:id="rId29"/>
        </w:object>
      </w:r>
    </w:p>
    <w:p w:rsidR="00D943EE" w:rsidRDefault="00D943EE" w:rsidP="00D943EE"/>
    <w:p w:rsidR="00D943EE" w:rsidRDefault="008D374D" w:rsidP="00D943EE">
      <w:r w:rsidRPr="008D374D">
        <w:object w:dxaOrig="7216" w:dyaOrig="5399">
          <v:shape id="_x0000_i1026" type="#_x0000_t75" style="width:750.55pt;height:484.4pt" o:ole="">
            <v:imagedata r:id="rId30" o:title=""/>
          </v:shape>
          <o:OLEObject Type="Embed" ProgID="PowerPoint.Slide.12" ShapeID="_x0000_i1026" DrawAspect="Content" ObjectID="_1558964383" r:id="rId31"/>
        </w:object>
      </w:r>
    </w:p>
    <w:p w:rsidR="00D943EE" w:rsidRDefault="00D943EE" w:rsidP="00D943EE"/>
    <w:p w:rsidR="00D943EE" w:rsidRDefault="00D943EE" w:rsidP="00D943EE"/>
    <w:p w:rsidR="00D943EE" w:rsidRDefault="008D374D" w:rsidP="00D943EE">
      <w:r w:rsidRPr="008D374D">
        <w:object w:dxaOrig="7216" w:dyaOrig="5399">
          <v:shape id="_x0000_i1027" type="#_x0000_t75" style="width:763.8pt;height:486.15pt" o:ole="">
            <v:imagedata r:id="rId32" o:title=""/>
          </v:shape>
          <o:OLEObject Type="Embed" ProgID="PowerPoint.Slide.12" ShapeID="_x0000_i1027" DrawAspect="Content" ObjectID="_1558964384" r:id="rId33"/>
        </w:object>
      </w:r>
    </w:p>
    <w:p w:rsidR="00D943EE" w:rsidRDefault="00D943EE" w:rsidP="00D943EE"/>
    <w:p w:rsidR="00D943EE" w:rsidRDefault="00D943EE" w:rsidP="00D943EE"/>
    <w:p w:rsidR="00D943EE" w:rsidRPr="00D943EE" w:rsidRDefault="00D943EE" w:rsidP="00D943EE"/>
    <w:p w:rsidR="00A04A3C" w:rsidRPr="00A04A3C" w:rsidRDefault="008D374D" w:rsidP="00A04A3C">
      <w:pPr>
        <w:autoSpaceDE w:val="0"/>
        <w:autoSpaceDN w:val="0"/>
        <w:adjustRightInd w:val="0"/>
        <w:spacing w:after="0" w:line="240" w:lineRule="auto"/>
        <w:rPr>
          <w:rFonts w:ascii="Times New Roman" w:hAnsi="Times New Roman" w:cs="Times New Roman"/>
          <w:color w:val="000000"/>
          <w:sz w:val="24"/>
          <w:szCs w:val="24"/>
        </w:rPr>
      </w:pPr>
      <w:r w:rsidRPr="008D374D">
        <w:rPr>
          <w:rFonts w:ascii="Times New Roman" w:hAnsi="Times New Roman" w:cs="Times New Roman"/>
          <w:color w:val="000000"/>
          <w:sz w:val="24"/>
          <w:szCs w:val="24"/>
        </w:rPr>
        <w:object w:dxaOrig="7216" w:dyaOrig="5399">
          <v:shape id="_x0000_i1028" type="#_x0000_t75" style="width:730.35pt;height:457.35pt" o:ole="">
            <v:imagedata r:id="rId34" o:title=""/>
          </v:shape>
          <o:OLEObject Type="Embed" ProgID="PowerPoint.Slide.12" ShapeID="_x0000_i1028" DrawAspect="Content" ObjectID="_1558964385" r:id="rId35"/>
        </w:object>
      </w:r>
    </w:p>
    <w:p w:rsidR="00AE2EBE" w:rsidRDefault="00AE2EBE" w:rsidP="002A0553">
      <w:pPr>
        <w:pStyle w:val="1"/>
        <w:jc w:val="center"/>
      </w:pPr>
      <w:r>
        <w:lastRenderedPageBreak/>
        <w:t xml:space="preserve">ОСНОВНЫЕ ХАРАКТЕРИСТИКИ </w:t>
      </w:r>
      <w:r w:rsidR="002D120A">
        <w:t xml:space="preserve"> ИСПОЛНЕНИЯ </w:t>
      </w:r>
      <w:r>
        <w:t>БЮДЖЕТА</w:t>
      </w:r>
      <w:r w:rsidR="004D531A">
        <w:t xml:space="preserve"> КОМСОМОЛЬСКОГО МУНИЦИПАЛЬНОГО РАЙОНА</w:t>
      </w:r>
      <w:r w:rsidR="00DB5085">
        <w:t xml:space="preserve"> </w:t>
      </w:r>
    </w:p>
    <w:tbl>
      <w:tblPr>
        <w:tblStyle w:val="-3"/>
        <w:tblpPr w:leftFromText="180" w:rightFromText="180" w:vertAnchor="text" w:tblpX="108" w:tblpY="1"/>
        <w:tblOverlap w:val="never"/>
        <w:tblW w:w="15608" w:type="dxa"/>
        <w:tblLook w:val="04A0"/>
      </w:tblPr>
      <w:tblGrid>
        <w:gridCol w:w="15667"/>
        <w:gridCol w:w="222"/>
        <w:gridCol w:w="222"/>
        <w:gridCol w:w="222"/>
      </w:tblGrid>
      <w:tr w:rsidR="0078359B" w:rsidRPr="0078359B" w:rsidTr="00D943EE">
        <w:trPr>
          <w:cnfStyle w:val="100000000000"/>
          <w:trHeight w:val="9765"/>
        </w:trPr>
        <w:tc>
          <w:tcPr>
            <w:cnfStyle w:val="001000000000"/>
            <w:tcW w:w="14914" w:type="dxa"/>
            <w:vAlign w:val="center"/>
          </w:tcPr>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71"/>
              <w:gridCol w:w="2260"/>
              <w:gridCol w:w="2155"/>
              <w:gridCol w:w="2497"/>
              <w:gridCol w:w="3658"/>
            </w:tblGrid>
            <w:tr w:rsidR="00D943EE" w:rsidRPr="00D943EE" w:rsidTr="00D943EE">
              <w:trPr>
                <w:trHeight w:val="897"/>
              </w:trPr>
              <w:tc>
                <w:tcPr>
                  <w:tcW w:w="4871" w:type="dxa"/>
                  <w:vMerge w:val="restart"/>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Показатели</w:t>
                  </w:r>
                  <w:r w:rsidRPr="00D943EE">
                    <w:rPr>
                      <w:rFonts w:ascii="Calibri" w:eastAsia="Calibri" w:hAnsi="Calibri" w:cs="Times New Roman"/>
                      <w:b/>
                      <w:bCs/>
                      <w:color w:val="000000"/>
                      <w:kern w:val="24"/>
                      <w:sz w:val="36"/>
                      <w:szCs w:val="36"/>
                      <w:lang w:eastAsia="ru-RU"/>
                    </w:rPr>
                    <w:t xml:space="preserve"> </w:t>
                  </w:r>
                </w:p>
              </w:tc>
              <w:tc>
                <w:tcPr>
                  <w:tcW w:w="2260" w:type="dxa"/>
                  <w:vMerge w:val="restart"/>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Утверждено</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 xml:space="preserve"> на </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2016 год</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тыс. руб.</w:t>
                  </w:r>
                  <w:r w:rsidRPr="00D943EE">
                    <w:rPr>
                      <w:rFonts w:ascii="Calibri" w:eastAsia="Calibri" w:hAnsi="Calibri" w:cs="Times New Roman"/>
                      <w:b/>
                      <w:bCs/>
                      <w:color w:val="000000"/>
                      <w:kern w:val="24"/>
                      <w:sz w:val="36"/>
                      <w:szCs w:val="36"/>
                      <w:lang w:eastAsia="ru-RU"/>
                    </w:rPr>
                    <w:t xml:space="preserve"> </w:t>
                  </w:r>
                </w:p>
              </w:tc>
              <w:tc>
                <w:tcPr>
                  <w:tcW w:w="4652" w:type="dxa"/>
                  <w:gridSpan w:val="2"/>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Исполнено</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 xml:space="preserve"> в </w:t>
                  </w:r>
                  <w:r w:rsidRPr="00D943EE">
                    <w:rPr>
                      <w:rFonts w:ascii="Times New Roman" w:eastAsia="Calibri" w:hAnsi="Times New Roman" w:cs="Times New Roman"/>
                      <w:b/>
                      <w:bCs/>
                      <w:color w:val="000000"/>
                      <w:kern w:val="24"/>
                      <w:sz w:val="36"/>
                      <w:szCs w:val="36"/>
                      <w:lang w:eastAsia="ru-RU"/>
                    </w:rPr>
                    <w:t>2016 году</w:t>
                  </w:r>
                  <w:r w:rsidRPr="00D943EE">
                    <w:rPr>
                      <w:rFonts w:ascii="Calibri" w:eastAsia="Calibri" w:hAnsi="Calibri" w:cs="Times New Roman"/>
                      <w:b/>
                      <w:bCs/>
                      <w:color w:val="000000"/>
                      <w:kern w:val="24"/>
                      <w:sz w:val="36"/>
                      <w:szCs w:val="36"/>
                      <w:lang w:eastAsia="ru-RU"/>
                    </w:rPr>
                    <w:t xml:space="preserve"> </w:t>
                  </w:r>
                </w:p>
              </w:tc>
              <w:tc>
                <w:tcPr>
                  <w:tcW w:w="3658" w:type="dxa"/>
                  <w:vMerge w:val="restart"/>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Темп роста к 2015 году, %</w:t>
                  </w:r>
                  <w:r w:rsidRPr="00D943EE">
                    <w:rPr>
                      <w:rFonts w:ascii="Calibri" w:eastAsia="Calibri" w:hAnsi="Calibri" w:cs="Times New Roman"/>
                      <w:b/>
                      <w:bCs/>
                      <w:color w:val="000000"/>
                      <w:kern w:val="24"/>
                      <w:sz w:val="36"/>
                      <w:szCs w:val="36"/>
                      <w:lang w:eastAsia="ru-RU"/>
                    </w:rPr>
                    <w:t xml:space="preserve"> </w:t>
                  </w:r>
                </w:p>
              </w:tc>
            </w:tr>
            <w:tr w:rsidR="00D943EE" w:rsidRPr="00D943EE" w:rsidTr="00D943EE">
              <w:trPr>
                <w:trHeight w:val="1345"/>
              </w:trPr>
              <w:tc>
                <w:tcPr>
                  <w:tcW w:w="0" w:type="auto"/>
                  <w:vMerge/>
                  <w:vAlign w:val="cente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0" w:type="auto"/>
                  <w:vMerge/>
                  <w:vAlign w:val="cente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 xml:space="preserve">тыс. руб.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Отклонение от бюджетных назначений</w:t>
                  </w:r>
                </w:p>
              </w:tc>
              <w:tc>
                <w:tcPr>
                  <w:tcW w:w="3658" w:type="dxa"/>
                  <w:vMerge/>
                  <w:vAlign w:val="cente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r w:rsidR="00D943EE" w:rsidRPr="00D943EE" w:rsidTr="00D943EE">
              <w:trPr>
                <w:trHeight w:val="746"/>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both"/>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Доходы – всего:</w:t>
                  </w:r>
                  <w:r w:rsidRPr="00D943EE">
                    <w:rPr>
                      <w:rFonts w:ascii="Calibri" w:eastAsia="Calibri" w:hAnsi="Calibri" w:cs="Times New Roman"/>
                      <w:b/>
                      <w:bCs/>
                      <w:color w:val="000000"/>
                      <w:kern w:val="24"/>
                      <w:sz w:val="36"/>
                      <w:szCs w:val="36"/>
                      <w:lang w:eastAsia="ru-RU"/>
                    </w:rPr>
                    <w:t xml:space="preserve"> </w:t>
                  </w:r>
                </w:p>
              </w:tc>
              <w:tc>
                <w:tcPr>
                  <w:tcW w:w="2260"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219 148,7 </w:t>
                  </w: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219 579,9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431,2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98,0 </w:t>
                  </w:r>
                </w:p>
              </w:tc>
            </w:tr>
            <w:tr w:rsidR="00D943EE" w:rsidRPr="00D943EE" w:rsidTr="00D943EE">
              <w:trPr>
                <w:trHeight w:val="1548"/>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Налоговые  и неналоговые доходы, </w:t>
                  </w:r>
                </w:p>
              </w:tc>
              <w:tc>
                <w:tcPr>
                  <w:tcW w:w="2260"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58 845,9 </w:t>
                  </w: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60 930,3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2 084,4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118,6 </w:t>
                  </w:r>
                </w:p>
              </w:tc>
            </w:tr>
            <w:tr w:rsidR="00D943EE" w:rsidRPr="00D943EE" w:rsidTr="00D943EE">
              <w:trPr>
                <w:trHeight w:val="1196"/>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Безвозмездные поступления </w:t>
                  </w:r>
                </w:p>
              </w:tc>
              <w:tc>
                <w:tcPr>
                  <w:tcW w:w="2260"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160 302,7 </w:t>
                  </w: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156 649,6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- 3 652,8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90,0</w:t>
                  </w:r>
                </w:p>
              </w:tc>
            </w:tr>
            <w:tr w:rsidR="00D943EE" w:rsidRPr="00D943EE" w:rsidTr="00D943EE">
              <w:trPr>
                <w:trHeight w:val="610"/>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Расходы </w:t>
                  </w:r>
                </w:p>
              </w:tc>
              <w:tc>
                <w:tcPr>
                  <w:tcW w:w="2260"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220 632,0 </w:t>
                  </w: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219 106,5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- 1 525,5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94,9 </w:t>
                  </w:r>
                </w:p>
              </w:tc>
            </w:tr>
            <w:tr w:rsidR="00D943EE" w:rsidRPr="00D943EE" w:rsidTr="00D943EE">
              <w:trPr>
                <w:trHeight w:val="1894"/>
              </w:trPr>
              <w:tc>
                <w:tcPr>
                  <w:tcW w:w="4871" w:type="dxa"/>
                  <w:shd w:val="clear" w:color="auto" w:fill="FFFFFF"/>
                  <w:tcMar>
                    <w:top w:w="12" w:type="dxa"/>
                    <w:left w:w="108" w:type="dxa"/>
                    <w:bottom w:w="0" w:type="dxa"/>
                    <w:right w:w="108" w:type="dxa"/>
                  </w:tcMar>
                  <w:hideMark/>
                </w:tcPr>
                <w:p w:rsidR="00D943EE" w:rsidRDefault="00D943EE" w:rsidP="00D943EE">
                  <w:pPr>
                    <w:framePr w:hSpace="180" w:wrap="around" w:vAnchor="text" w:hAnchor="text" w:x="108" w:y="1"/>
                    <w:spacing w:after="0" w:line="240" w:lineRule="auto"/>
                    <w:suppressOverlap/>
                    <w:rPr>
                      <w:rFonts w:ascii="Times New Roman" w:eastAsia="Calibri" w:hAnsi="Times New Roman" w:cs="Times New Roman"/>
                      <w:b/>
                      <w:bCs/>
                      <w:color w:val="000000"/>
                      <w:kern w:val="24"/>
                      <w:sz w:val="48"/>
                      <w:szCs w:val="48"/>
                      <w:lang w:eastAsia="ru-RU"/>
                    </w:rPr>
                  </w:pPr>
                </w:p>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Дефицит</w:t>
                  </w:r>
                  <w:r>
                    <w:rPr>
                      <w:rFonts w:ascii="Times New Roman" w:eastAsia="Calibri" w:hAnsi="Times New Roman" w:cs="Times New Roman"/>
                      <w:b/>
                      <w:bCs/>
                      <w:color w:val="000000"/>
                      <w:kern w:val="24"/>
                      <w:sz w:val="48"/>
                      <w:szCs w:val="48"/>
                      <w:lang w:eastAsia="ru-RU"/>
                    </w:rPr>
                    <w:t xml:space="preserve"> (Профицит)</w:t>
                  </w:r>
                  <w:r w:rsidRPr="00D943EE">
                    <w:rPr>
                      <w:rFonts w:ascii="Times New Roman" w:eastAsia="Calibri" w:hAnsi="Times New Roman" w:cs="Times New Roman"/>
                      <w:b/>
                      <w:bCs/>
                      <w:color w:val="000000"/>
                      <w:kern w:val="24"/>
                      <w:sz w:val="48"/>
                      <w:szCs w:val="48"/>
                      <w:lang w:eastAsia="ru-RU"/>
                    </w:rPr>
                    <w:t xml:space="preserve"> </w:t>
                  </w:r>
                </w:p>
              </w:tc>
              <w:tc>
                <w:tcPr>
                  <w:tcW w:w="2260" w:type="dxa"/>
                  <w:shd w:val="clear" w:color="auto" w:fill="FFFFFF"/>
                  <w:tcMar>
                    <w:top w:w="12" w:type="dxa"/>
                    <w:left w:w="108" w:type="dxa"/>
                    <w:bottom w:w="0" w:type="dxa"/>
                    <w:right w:w="108" w:type="dxa"/>
                  </w:tcMar>
                  <w:hideMark/>
                </w:tcPr>
                <w:p w:rsidR="00D943EE" w:rsidRDefault="00D943EE" w:rsidP="00D943EE">
                  <w:pPr>
                    <w:framePr w:hSpace="180" w:wrap="around" w:vAnchor="text" w:hAnchor="text" w:x="108" w:y="1"/>
                    <w:spacing w:after="0" w:line="240" w:lineRule="auto"/>
                    <w:suppressOverlap/>
                    <w:jc w:val="center"/>
                    <w:rPr>
                      <w:rFonts w:ascii="Calibri" w:eastAsia="Calibri" w:hAnsi="Calibri" w:cs="Times New Roman"/>
                      <w:b/>
                      <w:bCs/>
                      <w:color w:val="000000"/>
                      <w:kern w:val="24"/>
                      <w:sz w:val="48"/>
                      <w:szCs w:val="48"/>
                      <w:lang w:eastAsia="ru-RU"/>
                    </w:rPr>
                  </w:pP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- 1 483,3 </w:t>
                  </w:r>
                </w:p>
              </w:tc>
              <w:tc>
                <w:tcPr>
                  <w:tcW w:w="2155" w:type="dxa"/>
                  <w:shd w:val="clear" w:color="auto" w:fill="FFFFFF"/>
                  <w:tcMar>
                    <w:top w:w="12" w:type="dxa"/>
                    <w:left w:w="108" w:type="dxa"/>
                    <w:bottom w:w="0" w:type="dxa"/>
                    <w:right w:w="108" w:type="dxa"/>
                  </w:tcMar>
                  <w:hideMark/>
                </w:tcPr>
                <w:p w:rsidR="00D943EE" w:rsidRDefault="00D943EE" w:rsidP="00D943EE">
                  <w:pPr>
                    <w:framePr w:hSpace="180" w:wrap="around" w:vAnchor="text" w:hAnchor="text" w:x="108" w:y="1"/>
                    <w:spacing w:after="0" w:line="240" w:lineRule="auto"/>
                    <w:suppressOverlap/>
                    <w:jc w:val="center"/>
                    <w:rPr>
                      <w:rFonts w:ascii="Calibri" w:eastAsia="Calibri" w:hAnsi="Calibri" w:cs="Times New Roman"/>
                      <w:b/>
                      <w:bCs/>
                      <w:color w:val="000000"/>
                      <w:kern w:val="24"/>
                      <w:sz w:val="48"/>
                      <w:szCs w:val="48"/>
                      <w:lang w:eastAsia="ru-RU"/>
                    </w:rPr>
                  </w:pP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473,4 </w:t>
                  </w:r>
                </w:p>
              </w:tc>
              <w:tc>
                <w:tcPr>
                  <w:tcW w:w="2497" w:type="dxa"/>
                  <w:shd w:val="clear" w:color="auto" w:fill="FFFFFF"/>
                  <w:tcMar>
                    <w:top w:w="12" w:type="dxa"/>
                    <w:left w:w="108" w:type="dxa"/>
                    <w:bottom w:w="0" w:type="dxa"/>
                    <w:right w:w="108" w:type="dxa"/>
                  </w:tcMar>
                  <w:hideMark/>
                </w:tcPr>
                <w:p w:rsidR="00D943EE" w:rsidRDefault="00D943EE" w:rsidP="00D943EE">
                  <w:pPr>
                    <w:framePr w:hSpace="180" w:wrap="around" w:vAnchor="text" w:hAnchor="text" w:x="108" w:y="1"/>
                    <w:spacing w:after="0" w:line="240" w:lineRule="auto"/>
                    <w:suppressOverlap/>
                    <w:jc w:val="center"/>
                    <w:rPr>
                      <w:rFonts w:ascii="Calibri" w:eastAsia="Calibri" w:hAnsi="Calibri" w:cs="Times New Roman"/>
                      <w:b/>
                      <w:bCs/>
                      <w:color w:val="000000"/>
                      <w:kern w:val="24"/>
                      <w:sz w:val="48"/>
                      <w:szCs w:val="48"/>
                      <w:lang w:eastAsia="ru-RU"/>
                    </w:rPr>
                  </w:pP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1 009,9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bl>
          <w:p w:rsidR="00AE2EBE" w:rsidRPr="00483FBF" w:rsidRDefault="00AE2EBE" w:rsidP="0078359B">
            <w:pPr>
              <w:rPr>
                <w:rFonts w:ascii="Times New Roman" w:hAnsi="Times New Roman" w:cs="Times New Roman"/>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22"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p w:rsidR="009F377F" w:rsidRPr="00AD62DE" w:rsidRDefault="00AD62DE" w:rsidP="00A23F37">
      <w:pPr>
        <w:pStyle w:val="1"/>
        <w:jc w:val="center"/>
        <w:rPr>
          <w:sz w:val="32"/>
          <w:szCs w:val="32"/>
        </w:rPr>
      </w:pPr>
      <w:r w:rsidRPr="00AD62DE">
        <w:rPr>
          <w:sz w:val="32"/>
          <w:szCs w:val="32"/>
        </w:rPr>
        <w:t xml:space="preserve">ИСПОЛНЕНИЕ СОБСТВЕННЫХ </w:t>
      </w:r>
      <w:r w:rsidR="005B03F3" w:rsidRPr="00AD62DE">
        <w:rPr>
          <w:sz w:val="32"/>
          <w:szCs w:val="32"/>
        </w:rPr>
        <w:t xml:space="preserve"> ДОХОДОВ</w:t>
      </w:r>
      <w:r>
        <w:rPr>
          <w:sz w:val="32"/>
          <w:szCs w:val="32"/>
        </w:rPr>
        <w:t xml:space="preserve"> РАЙОННОГО</w:t>
      </w:r>
      <w:r w:rsidR="005B03F3" w:rsidRPr="00AD62DE">
        <w:rPr>
          <w:sz w:val="32"/>
          <w:szCs w:val="32"/>
        </w:rPr>
        <w:t xml:space="preserve"> </w:t>
      </w:r>
      <w:r w:rsidR="00AE6DA9" w:rsidRPr="00AD62DE">
        <w:rPr>
          <w:sz w:val="32"/>
          <w:szCs w:val="32"/>
        </w:rPr>
        <w:t xml:space="preserve">БЮДЖЕТА </w:t>
      </w:r>
      <w:r w:rsidRPr="00AD62DE">
        <w:rPr>
          <w:sz w:val="32"/>
          <w:szCs w:val="32"/>
        </w:rPr>
        <w:t>за 2016год</w:t>
      </w:r>
    </w:p>
    <w:tbl>
      <w:tblPr>
        <w:tblW w:w="15216" w:type="dxa"/>
        <w:tblCellMar>
          <w:left w:w="0" w:type="dxa"/>
          <w:right w:w="0" w:type="dxa"/>
        </w:tblCellMar>
        <w:tblLook w:val="04A0"/>
      </w:tblPr>
      <w:tblGrid>
        <w:gridCol w:w="5729"/>
        <w:gridCol w:w="1974"/>
        <w:gridCol w:w="1843"/>
        <w:gridCol w:w="1971"/>
        <w:gridCol w:w="1431"/>
        <w:gridCol w:w="2268"/>
      </w:tblGrid>
      <w:tr w:rsidR="00AD62DE" w:rsidRPr="00AD62DE" w:rsidTr="00DB5085">
        <w:trPr>
          <w:trHeight w:val="944"/>
        </w:trPr>
        <w:tc>
          <w:tcPr>
            <w:tcW w:w="5729"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32"/>
                <w:szCs w:val="32"/>
                <w:lang w:val="en-US" w:eastAsia="ru-RU"/>
              </w:rPr>
              <w:t>Показатели</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Pr="00AD62DE">
              <w:rPr>
                <w:rFonts w:ascii="Times New Roman" w:eastAsia="Dotum" w:hAnsi="Times New Roman" w:cs="Times New Roman"/>
                <w:b/>
                <w:bCs/>
                <w:color w:val="000000"/>
                <w:kern w:val="24"/>
                <w:sz w:val="24"/>
                <w:szCs w:val="24"/>
                <w:lang w:eastAsia="ru-RU"/>
              </w:rPr>
              <w:t>5</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381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Pr="00AD62DE">
              <w:rPr>
                <w:rFonts w:ascii="Times New Roman" w:eastAsia="Dotum" w:hAnsi="Times New Roman" w:cs="Times New Roman"/>
                <w:b/>
                <w:bCs/>
                <w:color w:val="000000"/>
                <w:kern w:val="24"/>
                <w:sz w:val="24"/>
                <w:szCs w:val="24"/>
                <w:lang w:eastAsia="ru-RU"/>
              </w:rPr>
              <w:t>6</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369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Исполнения</w:t>
            </w:r>
            <w:proofErr w:type="spellEnd"/>
            <w:r w:rsidRPr="00AD62DE">
              <w:rPr>
                <w:rFonts w:ascii="Times New Roman" w:eastAsia="Calibri" w:hAnsi="Times New Roman" w:cs="Times New Roman"/>
                <w:color w:val="000000"/>
                <w:kern w:val="24"/>
                <w:sz w:val="24"/>
                <w:szCs w:val="24"/>
                <w:lang w:eastAsia="ru-RU"/>
              </w:rPr>
              <w:t xml:space="preserve"> </w:t>
            </w:r>
          </w:p>
        </w:tc>
      </w:tr>
      <w:tr w:rsidR="00AD62DE" w:rsidRPr="00AD62DE" w:rsidTr="00DB5085">
        <w:trPr>
          <w:trHeight w:val="94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D62DE" w:rsidRPr="00AD62DE" w:rsidRDefault="00AD62DE" w:rsidP="00AD62DE">
            <w:pPr>
              <w:spacing w:after="0" w:line="240" w:lineRule="auto"/>
              <w:rPr>
                <w:rFonts w:ascii="Arial" w:eastAsia="Times New Roman" w:hAnsi="Arial" w:cs="Arial"/>
                <w:sz w:val="36"/>
                <w:szCs w:val="36"/>
                <w:lang w:eastAsia="ru-RU"/>
              </w:rPr>
            </w:pP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Уточненный</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w:t>
            </w:r>
            <w:proofErr w:type="spellEnd"/>
            <w:r w:rsidRPr="00AD62DE">
              <w:rPr>
                <w:rFonts w:ascii="Times New Roman" w:eastAsia="Calibri" w:hAnsi="Times New Roman" w:cs="Times New Roman"/>
                <w:color w:val="000000"/>
                <w:kern w:val="24"/>
                <w:sz w:val="24"/>
                <w:szCs w:val="24"/>
                <w:lang w:eastAsia="ru-RU"/>
              </w:rPr>
              <w:t xml:space="preserve">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факту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Pr="00AD62DE">
              <w:rPr>
                <w:rFonts w:ascii="Times New Roman" w:eastAsia="Dotum" w:hAnsi="Times New Roman" w:cs="Times New Roman"/>
                <w:b/>
                <w:bCs/>
                <w:color w:val="000000"/>
                <w:kern w:val="24"/>
                <w:sz w:val="24"/>
                <w:szCs w:val="24"/>
                <w:lang w:eastAsia="ru-RU"/>
              </w:rPr>
              <w:t>5</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года</w:t>
            </w:r>
            <w:proofErr w:type="spellEnd"/>
            <w:r w:rsidRPr="00AD62DE">
              <w:rPr>
                <w:rFonts w:ascii="Times New Roman" w:eastAsia="Calibri" w:hAnsi="Times New Roman" w:cs="Times New Roman"/>
                <w:color w:val="000000"/>
                <w:kern w:val="24"/>
                <w:sz w:val="24"/>
                <w:szCs w:val="24"/>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уточненн</w:t>
            </w:r>
            <w:r w:rsidRPr="00AD62DE">
              <w:rPr>
                <w:rFonts w:ascii="Times New Roman" w:eastAsia="Dotum" w:hAnsi="Times New Roman" w:cs="Times New Roman"/>
                <w:b/>
                <w:bCs/>
                <w:color w:val="000000"/>
                <w:kern w:val="24"/>
                <w:sz w:val="24"/>
                <w:szCs w:val="24"/>
                <w:lang w:eastAsia="ru-RU"/>
              </w:rPr>
              <w:t>ому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бюджету</w:t>
            </w:r>
            <w:proofErr w:type="spellEnd"/>
            <w:r w:rsidRPr="00AD62DE">
              <w:rPr>
                <w:rFonts w:ascii="Times New Roman" w:eastAsia="Calibri" w:hAnsi="Times New Roman" w:cs="Times New Roman"/>
                <w:color w:val="000000"/>
                <w:kern w:val="24"/>
                <w:sz w:val="24"/>
                <w:szCs w:val="24"/>
                <w:lang w:eastAsia="ru-RU"/>
              </w:rPr>
              <w:t xml:space="preserve"> </w:t>
            </w:r>
          </w:p>
        </w:tc>
      </w:tr>
      <w:tr w:rsidR="00AD62DE" w:rsidRPr="00AD62DE" w:rsidTr="00DB5085">
        <w:trPr>
          <w:trHeight w:val="462"/>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36"/>
                <w:szCs w:val="36"/>
                <w:lang w:eastAsia="ru-RU"/>
              </w:rPr>
              <w:t>Налоговые и неналоговые доходы,           в том числе:</w:t>
            </w:r>
            <w:r w:rsidRPr="00AD62DE">
              <w:rPr>
                <w:rFonts w:ascii="Times New Roman" w:eastAsia="Calibri" w:hAnsi="Times New Roman" w:cs="Times New Roman"/>
                <w:color w:val="000000"/>
                <w:kern w:val="24"/>
                <w:sz w:val="36"/>
                <w:szCs w:val="36"/>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6"/>
                <w:szCs w:val="36"/>
                <w:lang w:eastAsia="ru-RU"/>
              </w:rPr>
              <w:t>51358,9</w:t>
            </w:r>
            <w:r w:rsidRPr="00AD62DE">
              <w:rPr>
                <w:rFonts w:ascii="Courier New" w:eastAsia="Calibri" w:hAnsi="Courier New" w:cs="Courier New"/>
                <w:b/>
                <w:bCs/>
                <w:color w:val="000000"/>
                <w:kern w:val="24"/>
                <w:sz w:val="36"/>
                <w:szCs w:val="36"/>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6"/>
                <w:szCs w:val="36"/>
                <w:lang w:eastAsia="ru-RU"/>
              </w:rPr>
              <w:t>58845,9</w:t>
            </w:r>
            <w:r w:rsidRPr="00AD62DE">
              <w:rPr>
                <w:rFonts w:ascii="Courier New" w:eastAsia="Calibri" w:hAnsi="Courier New" w:cs="Courier New"/>
                <w:b/>
                <w:bCs/>
                <w:color w:val="000000"/>
                <w:kern w:val="24"/>
                <w:sz w:val="36"/>
                <w:szCs w:val="36"/>
                <w:lang w:eastAsia="ru-RU"/>
              </w:rPr>
              <w:t xml:space="preserve">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6"/>
                <w:szCs w:val="36"/>
                <w:lang w:eastAsia="ru-RU"/>
              </w:rPr>
              <w:t xml:space="preserve">60930,3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6"/>
                <w:szCs w:val="36"/>
                <w:lang w:eastAsia="ru-RU"/>
              </w:rPr>
              <w:t xml:space="preserve">118,6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6"/>
                <w:szCs w:val="36"/>
                <w:lang w:eastAsia="ru-RU"/>
              </w:rPr>
              <w:t xml:space="preserve">103,5 </w:t>
            </w:r>
          </w:p>
        </w:tc>
      </w:tr>
      <w:tr w:rsidR="00AD62DE" w:rsidRPr="00AD62DE" w:rsidTr="00DB5085">
        <w:trPr>
          <w:trHeight w:val="495"/>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Налоги на доходы физических лиц</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24601,6</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25490,8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25878,9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105,2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101,5 </w:t>
            </w:r>
          </w:p>
        </w:tc>
      </w:tr>
      <w:tr w:rsidR="00AD62DE" w:rsidRPr="00AD62DE" w:rsidTr="00DB5085">
        <w:trPr>
          <w:trHeight w:val="743"/>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Налоги на товары (работы, услуги), реализуемые на территории РФ</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3937,8</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3422,3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3571,5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90,7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104,4 </w:t>
            </w:r>
          </w:p>
        </w:tc>
      </w:tr>
      <w:tr w:rsidR="00AD62DE" w:rsidRPr="00AD62DE" w:rsidTr="00DB5085">
        <w:trPr>
          <w:trHeight w:val="399"/>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Налоги на совокупный доход</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3396,4</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3509,6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3514,7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103,5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100,1 </w:t>
            </w:r>
          </w:p>
        </w:tc>
      </w:tr>
      <w:tr w:rsidR="00AD62DE" w:rsidRPr="00AD62DE" w:rsidTr="00DB5085">
        <w:trPr>
          <w:trHeight w:val="495"/>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Государственная пошлина</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1463,2</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1257,7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1258,8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86,0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100,1 </w:t>
            </w:r>
          </w:p>
        </w:tc>
      </w:tr>
      <w:tr w:rsidR="00AD62DE" w:rsidRPr="00AD62DE" w:rsidTr="00DB5085">
        <w:trPr>
          <w:trHeight w:val="629"/>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 xml:space="preserve">Задолженность платежам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26,0</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5,3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5,3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20,4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100,0 </w:t>
            </w:r>
          </w:p>
        </w:tc>
      </w:tr>
      <w:tr w:rsidR="00AD62DE" w:rsidRPr="00AD62DE" w:rsidTr="00DB5085">
        <w:trPr>
          <w:trHeight w:val="629"/>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Доходы от использования имущества муниципальной собственности</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5672,8</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4437,7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4455,2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78,5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100,4 </w:t>
            </w:r>
          </w:p>
        </w:tc>
      </w:tr>
      <w:tr w:rsidR="00AD62DE" w:rsidRPr="00AD62DE" w:rsidTr="00DB5085">
        <w:trPr>
          <w:trHeight w:val="372"/>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Платежи при пользовании природными ресурсами</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302,4</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729,2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729,2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241,1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100,0 </w:t>
            </w:r>
          </w:p>
        </w:tc>
      </w:tr>
      <w:tr w:rsidR="00AD62DE" w:rsidRPr="00AD62DE" w:rsidTr="00DB5085">
        <w:trPr>
          <w:trHeight w:val="629"/>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Доходы от оказания платных услуг (работ) и компенсации затрат государства</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3655,6</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3269,9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3269,9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89,4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100,0 </w:t>
            </w:r>
          </w:p>
        </w:tc>
      </w:tr>
      <w:tr w:rsidR="00AD62DE" w:rsidRPr="00AD62DE" w:rsidTr="00DB5085">
        <w:trPr>
          <w:trHeight w:val="422"/>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 xml:space="preserve">Доходы от продажи активов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3096,8</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14528,7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16007,1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516,9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110,2 </w:t>
            </w:r>
          </w:p>
        </w:tc>
      </w:tr>
      <w:tr w:rsidR="00AD62DE" w:rsidRPr="00AD62DE" w:rsidTr="00DB5085">
        <w:trPr>
          <w:trHeight w:val="390"/>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Штрафы, санкции, возмещение ущерба</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1781,2</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657,8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702,8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39,5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110,6 </w:t>
            </w:r>
          </w:p>
        </w:tc>
      </w:tr>
      <w:tr w:rsidR="00AD62DE" w:rsidRPr="00AD62DE" w:rsidTr="00DB5085">
        <w:trPr>
          <w:trHeight w:val="315"/>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val="en-US" w:eastAsia="ru-RU"/>
              </w:rPr>
              <w:t xml:space="preserve">Прочие </w:t>
            </w:r>
            <w:r w:rsidRPr="00AD62DE">
              <w:rPr>
                <w:rFonts w:ascii="Times New Roman" w:eastAsia="Dotum" w:hAnsi="Times New Roman" w:cs="Times New Roman"/>
                <w:color w:val="000000"/>
                <w:kern w:val="24"/>
                <w:sz w:val="32"/>
                <w:szCs w:val="32"/>
                <w:lang w:eastAsia="ru-RU"/>
              </w:rPr>
              <w:t>неналоговые доходы</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272,1</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10,8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10,8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4,0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100,0 </w:t>
            </w:r>
          </w:p>
        </w:tc>
      </w:tr>
    </w:tbl>
    <w:p w:rsidR="000C02B6" w:rsidRDefault="000C02B6" w:rsidP="00A65884">
      <w:pPr>
        <w:pStyle w:val="1"/>
        <w:jc w:val="center"/>
      </w:pPr>
      <w:r>
        <w:lastRenderedPageBreak/>
        <w:t xml:space="preserve">СТРУКТУРА РАСХОДОВ БЮДЖЕТА </w:t>
      </w:r>
      <w:r w:rsidR="00A65884">
        <w:t xml:space="preserve">КОМСОМОЛЬСКОГО МУНИЦИПАЛЬНОГО РАЙОНА </w:t>
      </w:r>
      <w:r w:rsidR="00DB5085">
        <w:t xml:space="preserve">за </w:t>
      </w:r>
      <w:r>
        <w:t xml:space="preserve"> 201</w:t>
      </w:r>
      <w:r w:rsidR="00DB5085">
        <w:t>6</w:t>
      </w:r>
      <w:r>
        <w:t xml:space="preserve"> ГОД</w:t>
      </w:r>
    </w:p>
    <w:p w:rsidR="000C02B6" w:rsidRDefault="00A23F37" w:rsidP="000C02B6">
      <w:r>
        <w:rPr>
          <w:noProof/>
          <w:lang w:eastAsia="ru-RU"/>
        </w:rPr>
        <w:drawing>
          <wp:inline distT="0" distB="0" distL="0" distR="0">
            <wp:extent cx="9759493" cy="5910681"/>
            <wp:effectExtent l="19050" t="0" r="13157" b="0"/>
            <wp:docPr id="12"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C02B6" w:rsidRDefault="000C02B6" w:rsidP="000C02B6"/>
    <w:p w:rsidR="000C02B6" w:rsidRDefault="00930CFB" w:rsidP="0020185B">
      <w:pPr>
        <w:pStyle w:val="1"/>
        <w:jc w:val="center"/>
      </w:pPr>
      <w:r>
        <w:rPr>
          <w:noProof/>
          <w:lang w:eastAsia="ru-RU"/>
        </w:rPr>
        <w:lastRenderedPageBreak/>
        <w:drawing>
          <wp:anchor distT="0" distB="0" distL="114300" distR="114300" simplePos="0" relativeHeight="2517053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990" cy="1751330"/>
                    </a:xfrm>
                    <a:prstGeom prst="rect">
                      <a:avLst/>
                    </a:prstGeom>
                  </pic:spPr>
                </pic:pic>
              </a:graphicData>
            </a:graphic>
          </wp:anchor>
        </w:drawing>
      </w:r>
      <w:r w:rsidR="0079388B">
        <w:t>МУНИЦИПАЛЬНЫЙ ДОЛГ КОМСОМОЛЬСКОГО МУНИЦИПАЛЬНОГО РАЙОНА</w:t>
      </w:r>
      <w:r w:rsidR="0096006E">
        <w:t xml:space="preserve"> за 2016г.</w:t>
      </w:r>
    </w:p>
    <w:tbl>
      <w:tblPr>
        <w:tblStyle w:val="a5"/>
        <w:tblpPr w:leftFromText="180" w:rightFromText="180" w:vertAnchor="text" w:horzAnchor="page" w:tblpX="5029"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1755"/>
      </w:tblGrid>
      <w:tr w:rsidR="00E935AF" w:rsidTr="00E935AF">
        <w:tc>
          <w:tcPr>
            <w:tcW w:w="11755" w:type="dxa"/>
          </w:tcPr>
          <w:p w:rsidR="00E935AF" w:rsidRPr="0079388B" w:rsidRDefault="00E935AF" w:rsidP="00E935AF">
            <w:pPr>
              <w:jc w:val="center"/>
              <w:rPr>
                <w:b/>
                <w:caps/>
                <w:sz w:val="40"/>
                <w:szCs w:val="40"/>
              </w:rPr>
            </w:pPr>
            <w:bookmarkStart w:id="0" w:name="_GoBack"/>
            <w:bookmarkEnd w:id="0"/>
            <w:r w:rsidRPr="0079388B">
              <w:rPr>
                <w:b/>
                <w:caps/>
                <w:sz w:val="40"/>
                <w:szCs w:val="40"/>
              </w:rPr>
              <w:t>МУНИЦИПАЛЬНЫЙ ДОЛГ КОМСОМОЛЬСКОГО МУНИЦИПАЛЬНОГО РАЙОНА – ОБЯЗАТЕЛЬСТВА ПО ВОЗВРАТУ ВЗЯТЫХ В ДОЛГ ДЕНЕЖНЫХ СРЕДСТВ И ПО ПРЕДОСТАВЛЕННЫМ МУНИЦИПАЛЬНЫМ ГАРАНТИЯМ</w:t>
            </w:r>
            <w:r w:rsidR="006355F5">
              <w:rPr>
                <w:b/>
                <w:caps/>
                <w:sz w:val="40"/>
                <w:szCs w:val="40"/>
              </w:rPr>
              <w:t xml:space="preserve"> -  отсутствует</w:t>
            </w:r>
          </w:p>
        </w:tc>
      </w:tr>
    </w:tbl>
    <w:p w:rsidR="0079388B" w:rsidRDefault="0079388B" w:rsidP="0079388B"/>
    <w:p w:rsidR="0079388B" w:rsidRDefault="0079388B" w:rsidP="0079388B"/>
    <w:tbl>
      <w:tblPr>
        <w:tblStyle w:val="a5"/>
        <w:tblpPr w:leftFromText="180" w:rightFromText="180" w:vertAnchor="page" w:horzAnchor="margin" w:tblpXSpec="right" w:tblpY="4201"/>
        <w:tblW w:w="0" w:type="auto"/>
        <w:tblLook w:val="04A0"/>
      </w:tblPr>
      <w:tblGrid>
        <w:gridCol w:w="7532"/>
        <w:gridCol w:w="259"/>
        <w:gridCol w:w="6006"/>
      </w:tblGrid>
      <w:tr w:rsidR="0079388B" w:rsidTr="00930CFB">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sidR="00BD66E5">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79388B" w:rsidRPr="002A2474" w:rsidRDefault="0079388B" w:rsidP="00247EF7">
            <w:pPr>
              <w:rPr>
                <w:rFonts w:ascii="Times New Roman" w:hAnsi="Times New Roman" w:cs="Times New Roman"/>
                <w:b/>
                <w:sz w:val="28"/>
                <w:szCs w:val="28"/>
              </w:rPr>
            </w:pPr>
          </w:p>
        </w:tc>
        <w:tc>
          <w:tcPr>
            <w:tcW w:w="6006"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ПРИВЛЕЧЕНИЕ КРЕДИТОВ БАНКОВ –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sidR="000E4950">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1A159B" w:rsidTr="00930CFB">
        <w:trPr>
          <w:trHeight w:val="344"/>
        </w:trPr>
        <w:tc>
          <w:tcPr>
            <w:tcW w:w="13797" w:type="dxa"/>
            <w:gridSpan w:val="3"/>
            <w:tcBorders>
              <w:top w:val="nil"/>
              <w:left w:val="nil"/>
              <w:bottom w:val="single" w:sz="18" w:space="0" w:color="5F497A" w:themeColor="accent4" w:themeShade="BF"/>
              <w:right w:val="nil"/>
            </w:tcBorders>
          </w:tcPr>
          <w:p w:rsidR="001A159B" w:rsidRPr="001A159B" w:rsidRDefault="001A159B" w:rsidP="00247EF7">
            <w:pPr>
              <w:rPr>
                <w:rFonts w:ascii="Times New Roman" w:hAnsi="Times New Roman" w:cs="Times New Roman"/>
                <w:b/>
                <w:caps/>
                <w:sz w:val="28"/>
                <w:szCs w:val="28"/>
              </w:rPr>
            </w:pPr>
          </w:p>
        </w:tc>
      </w:tr>
      <w:tr w:rsidR="0079388B" w:rsidTr="00930CFB">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79388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sidR="006C723A">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79388B" w:rsidRPr="001A159B" w:rsidRDefault="001A159B" w:rsidP="006355F5">
            <w:pPr>
              <w:jc w:val="center"/>
              <w:rPr>
                <w:rFonts w:ascii="Times New Roman" w:hAnsi="Times New Roman" w:cs="Times New Roman"/>
                <w:b/>
                <w:caps/>
                <w:sz w:val="28"/>
                <w:szCs w:val="28"/>
              </w:rPr>
            </w:pPr>
            <w:r w:rsidRPr="001A159B">
              <w:rPr>
                <w:rFonts w:ascii="Times New Roman" w:hAnsi="Times New Roman" w:cs="Times New Roman"/>
                <w:b/>
                <w:caps/>
                <w:sz w:val="28"/>
                <w:szCs w:val="28"/>
              </w:rPr>
              <w:t>В 201</w:t>
            </w:r>
            <w:r w:rsidR="006355F5">
              <w:rPr>
                <w:rFonts w:ascii="Times New Roman" w:hAnsi="Times New Roman" w:cs="Times New Roman"/>
                <w:b/>
                <w:caps/>
                <w:sz w:val="28"/>
                <w:szCs w:val="28"/>
              </w:rPr>
              <w:t>6</w:t>
            </w:r>
            <w:r w:rsidRPr="001A159B">
              <w:rPr>
                <w:rFonts w:ascii="Times New Roman" w:hAnsi="Times New Roman" w:cs="Times New Roman"/>
                <w:b/>
                <w:caps/>
                <w:sz w:val="28"/>
                <w:szCs w:val="28"/>
              </w:rPr>
              <w:t xml:space="preserve"> году расходов на обслуживание муниципального долга в бюджете </w:t>
            </w:r>
            <w:r w:rsidR="006C723A">
              <w:rPr>
                <w:rFonts w:ascii="Times New Roman" w:hAnsi="Times New Roman" w:cs="Times New Roman"/>
                <w:b/>
                <w:caps/>
                <w:sz w:val="28"/>
                <w:szCs w:val="28"/>
              </w:rPr>
              <w:t>КОМСОМОЛЬСКОГО МУНИЦИПАЛЬНОГО РАЙОНА</w:t>
            </w:r>
            <w:r w:rsidRPr="001A159B">
              <w:rPr>
                <w:rFonts w:ascii="Times New Roman" w:hAnsi="Times New Roman" w:cs="Times New Roman"/>
                <w:b/>
                <w:caps/>
                <w:sz w:val="28"/>
                <w:szCs w:val="28"/>
              </w:rPr>
              <w:t xml:space="preserve"> не </w:t>
            </w:r>
            <w:proofErr w:type="gramStart"/>
            <w:r w:rsidRPr="001A159B">
              <w:rPr>
                <w:rFonts w:ascii="Times New Roman" w:hAnsi="Times New Roman" w:cs="Times New Roman"/>
                <w:b/>
                <w:caps/>
                <w:sz w:val="28"/>
                <w:szCs w:val="28"/>
              </w:rPr>
              <w:t>предусм</w:t>
            </w:r>
            <w:r w:rsidR="006355F5">
              <w:rPr>
                <w:rFonts w:ascii="Times New Roman" w:hAnsi="Times New Roman" w:cs="Times New Roman"/>
                <w:b/>
                <w:caps/>
                <w:sz w:val="28"/>
                <w:szCs w:val="28"/>
              </w:rPr>
              <w:t>отрены</w:t>
            </w:r>
            <w:proofErr w:type="gramEnd"/>
            <w:r w:rsidRPr="001A159B">
              <w:rPr>
                <w:rFonts w:ascii="Times New Roman" w:hAnsi="Times New Roman" w:cs="Times New Roman"/>
                <w:b/>
                <w:caps/>
                <w:sz w:val="28"/>
                <w:szCs w:val="28"/>
              </w:rPr>
              <w:t>.</w:t>
            </w:r>
          </w:p>
        </w:tc>
      </w:tr>
    </w:tbl>
    <w:p w:rsidR="00247EF7" w:rsidRPr="00201962" w:rsidRDefault="00247EF7" w:rsidP="00CA2CD0">
      <w:pPr>
        <w:pStyle w:val="1"/>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B2151F" w:rsidRDefault="00B2151F" w:rsidP="0020185B">
      <w:pPr>
        <w:pStyle w:val="1"/>
        <w:jc w:val="center"/>
      </w:pPr>
      <w:r>
        <w:lastRenderedPageBreak/>
        <w:t>РАСХОДЫ НА РЕАЛИЗАЦИЮ МУНИЦИПАЛЬНЫХ ПРОГРАММ КОМСОМОЛЬС</w:t>
      </w:r>
      <w:r w:rsidR="00D95119">
        <w:t xml:space="preserve">КОГО </w:t>
      </w:r>
      <w:r w:rsidR="00D051FE">
        <w:t xml:space="preserve">МУНИЦИПАЛЬНОГО </w:t>
      </w:r>
      <w:r w:rsidR="00D95119">
        <w:t>РАЙОНА В 201</w:t>
      </w:r>
      <w:r w:rsidR="006355F5">
        <w:t>6</w:t>
      </w:r>
      <w:r>
        <w:t xml:space="preserve"> ГОДУ</w:t>
      </w:r>
    </w:p>
    <w:p w:rsidR="004E1CBA" w:rsidRDefault="00DE7EDF" w:rsidP="00241B23">
      <w:r>
        <w:rPr>
          <w:noProof/>
          <w:lang w:eastAsia="ru-RU"/>
        </w:rPr>
        <w:drawing>
          <wp:inline distT="0" distB="0" distL="0" distR="0">
            <wp:extent cx="9699381" cy="5949461"/>
            <wp:effectExtent l="19050" t="0" r="1611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D374D" w:rsidRDefault="008D374D" w:rsidP="00241B23"/>
    <w:p w:rsidR="008D374D" w:rsidRDefault="008D374D" w:rsidP="00241B23"/>
    <w:p w:rsidR="008D374D" w:rsidRDefault="008D374D" w:rsidP="00241B23"/>
    <w:p w:rsidR="008D374D" w:rsidRDefault="008D374D" w:rsidP="00241B23">
      <w:r w:rsidRPr="008D374D">
        <w:object w:dxaOrig="7216" w:dyaOrig="5399">
          <v:shape id="_x0000_i1029" type="#_x0000_t75" style="width:762.6pt;height:501.1pt" o:ole="">
            <v:imagedata r:id="rId39" o:title=""/>
          </v:shape>
          <o:OLEObject Type="Embed" ProgID="PowerPoint.Slide.12" ShapeID="_x0000_i1029" DrawAspect="Content" ObjectID="_1558964386" r:id="rId40"/>
        </w:object>
      </w:r>
    </w:p>
    <w:p w:rsidR="005E49DA" w:rsidRDefault="005E49DA" w:rsidP="00241B23">
      <w:r w:rsidRPr="005E49DA">
        <w:object w:dxaOrig="7216" w:dyaOrig="5399">
          <v:shape id="_x0000_i1030" type="#_x0000_t75" style="width:360.6pt;height:417.6pt" o:ole="">
            <v:imagedata r:id="rId41" o:title=""/>
          </v:shape>
          <o:OLEObject Type="Embed" ProgID="PowerPoint.Slide.12" ShapeID="_x0000_i1030" DrawAspect="Content" ObjectID="_1558964387" r:id="rId42"/>
        </w:object>
      </w:r>
      <w:r w:rsidRPr="005E49DA">
        <w:object w:dxaOrig="7216" w:dyaOrig="5399">
          <v:shape id="_x0000_i1031" type="#_x0000_t75" style="width:360.6pt;height:417.6pt" o:ole="">
            <v:imagedata r:id="rId43" o:title=""/>
          </v:shape>
          <o:OLEObject Type="Embed" ProgID="PowerPoint.Slide.12" ShapeID="_x0000_i1031" DrawAspect="Content" ObjectID="_1558964388" r:id="rId44"/>
        </w:object>
      </w:r>
    </w:p>
    <w:p w:rsidR="005E49DA" w:rsidRDefault="005E49DA" w:rsidP="00241B23">
      <w:r w:rsidRPr="005E49DA">
        <w:object w:dxaOrig="7216" w:dyaOrig="5399">
          <v:shape id="_x0000_i1032" type="#_x0000_t75" style="width:278.2pt;height:371.5pt" o:ole="">
            <v:imagedata r:id="rId45" o:title=""/>
          </v:shape>
          <o:OLEObject Type="Embed" ProgID="PowerPoint.Slide.12" ShapeID="_x0000_i1032" DrawAspect="Content" ObjectID="_1558964389" r:id="rId46"/>
        </w:object>
      </w:r>
      <w:r w:rsidRPr="005E49DA">
        <w:object w:dxaOrig="7216" w:dyaOrig="5399">
          <v:shape id="_x0000_i1033" type="#_x0000_t75" style="width:437.75pt;height:371.5pt" o:ole="">
            <v:imagedata r:id="rId47" o:title=""/>
          </v:shape>
          <o:OLEObject Type="Embed" ProgID="PowerPoint.Slide.12" ShapeID="_x0000_i1033" DrawAspect="Content" ObjectID="_1558964390" r:id="rId48"/>
        </w:object>
      </w:r>
    </w:p>
    <w:p w:rsidR="005E49DA" w:rsidRDefault="005E49DA"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Pr>
        <w:sectPr w:rsidR="00983C18" w:rsidSect="00930CFB">
          <w:pgSz w:w="16838" w:h="11906" w:orient="landscape"/>
          <w:pgMar w:top="426" w:right="737" w:bottom="426" w:left="737" w:header="426" w:footer="442" w:gutter="0"/>
          <w:cols w:space="708"/>
          <w:titlePg/>
          <w:docGrid w:linePitch="360"/>
        </w:sectPr>
      </w:pPr>
      <w:r w:rsidRPr="00983C18">
        <w:object w:dxaOrig="7216" w:dyaOrig="5399">
          <v:shape id="_x0000_i1034" type="#_x0000_t75" style="width:755.7pt;height:465.4pt" o:ole="">
            <v:imagedata r:id="rId49" o:title=""/>
          </v:shape>
          <o:OLEObject Type="Embed" ProgID="PowerPoint.Slide.12" ShapeID="_x0000_i1034" DrawAspect="Content" ObjectID="_1558964391" r:id="rId50"/>
        </w:object>
      </w:r>
    </w:p>
    <w:p w:rsidR="00587DE3" w:rsidRPr="00F842FD" w:rsidRDefault="00DB06A2" w:rsidP="00DB06A2">
      <w:pPr>
        <w:pBdr>
          <w:bottom w:val="single" w:sz="4" w:space="1" w:color="auto"/>
        </w:pBdr>
        <w:ind w:firstLine="426"/>
        <w:jc w:val="center"/>
        <w:rPr>
          <w:rFonts w:ascii="Times New Roman" w:hAnsi="Times New Roman" w:cs="Times New Roman"/>
          <w:b/>
          <w:sz w:val="28"/>
          <w:szCs w:val="28"/>
        </w:rPr>
      </w:pPr>
      <w:r w:rsidRPr="00F842FD">
        <w:rPr>
          <w:rFonts w:ascii="Times New Roman" w:hAnsi="Times New Roman" w:cs="Times New Roman"/>
          <w:b/>
          <w:sz w:val="28"/>
          <w:szCs w:val="28"/>
        </w:rPr>
        <w:lastRenderedPageBreak/>
        <w:t>УЧАСТИЕ ГРАЖДАН В БЮДЖЕТНОМ ПРОЦЕССЕ И ВОЗМОЖНОСТЬ ОБРАТНОЙ СВЯЗИ</w:t>
      </w:r>
    </w:p>
    <w:p w:rsidR="00587DE3" w:rsidRDefault="00C342D2" w:rsidP="007614B8">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78174" cy="1528876"/>
            <wp:effectExtent l="19050" t="0" r="0" b="0"/>
            <wp:docPr id="6"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51" cstate="print"/>
                    <a:stretch>
                      <a:fillRect/>
                    </a:stretch>
                  </pic:blipFill>
                  <pic:spPr>
                    <a:xfrm>
                      <a:off x="0" y="0"/>
                      <a:ext cx="3278174" cy="1528876"/>
                    </a:xfrm>
                    <a:prstGeom prst="rect">
                      <a:avLst/>
                    </a:prstGeom>
                  </pic:spPr>
                </pic:pic>
              </a:graphicData>
            </a:graphic>
          </wp:inline>
        </w:drawing>
      </w:r>
      <w:r>
        <w:rPr>
          <w:rFonts w:ascii="Times New Roman" w:hAnsi="Times New Roman" w:cs="Times New Roman"/>
          <w:sz w:val="28"/>
          <w:szCs w:val="28"/>
        </w:rPr>
        <w:t xml:space="preserve">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w:t>
      </w:r>
      <w:r w:rsidR="00B072D5">
        <w:rPr>
          <w:rFonts w:ascii="Times New Roman" w:hAnsi="Times New Roman" w:cs="Times New Roman"/>
          <w:sz w:val="28"/>
          <w:szCs w:val="28"/>
        </w:rPr>
        <w:t xml:space="preserve">дважды в год: по проекту </w:t>
      </w:r>
      <w:r w:rsidR="003506F3">
        <w:rPr>
          <w:rFonts w:ascii="Times New Roman" w:hAnsi="Times New Roman" w:cs="Times New Roman"/>
          <w:sz w:val="28"/>
          <w:szCs w:val="28"/>
        </w:rPr>
        <w:t>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3506F3" w:rsidRDefault="003506F3" w:rsidP="007614B8">
      <w:pPr>
        <w:ind w:firstLine="426"/>
        <w:jc w:val="both"/>
        <w:rPr>
          <w:rFonts w:ascii="Times New Roman" w:hAnsi="Times New Roman" w:cs="Times New Roman"/>
          <w:sz w:val="28"/>
          <w:szCs w:val="28"/>
        </w:rPr>
      </w:pPr>
      <w:r>
        <w:rPr>
          <w:rFonts w:ascii="Times New Roman" w:hAnsi="Times New Roman" w:cs="Times New Roman"/>
          <w:sz w:val="28"/>
          <w:szCs w:val="28"/>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52" w:history="1">
        <w:r w:rsidR="00697786" w:rsidRPr="0023013C">
          <w:rPr>
            <w:rStyle w:val="afa"/>
            <w:rFonts w:ascii="Times New Roman" w:hAnsi="Times New Roman" w:cs="Times New Roman"/>
            <w:sz w:val="28"/>
            <w:szCs w:val="28"/>
          </w:rPr>
          <w:t>http://adm-komsomolsk.ru/</w:t>
        </w:r>
      </w:hyperlink>
      <w:r w:rsidR="00697786">
        <w:rPr>
          <w:rFonts w:ascii="Times New Roman" w:hAnsi="Times New Roman" w:cs="Times New Roman"/>
          <w:sz w:val="28"/>
          <w:szCs w:val="28"/>
        </w:rPr>
        <w:t xml:space="preserve"> не </w:t>
      </w:r>
      <w:r w:rsidR="00F842FD">
        <w:rPr>
          <w:rFonts w:ascii="Times New Roman" w:hAnsi="Times New Roman" w:cs="Times New Roman"/>
          <w:sz w:val="28"/>
          <w:szCs w:val="28"/>
        </w:rPr>
        <w:t>позднее,</w:t>
      </w:r>
      <w:r w:rsidR="00697786">
        <w:rPr>
          <w:rFonts w:ascii="Times New Roman" w:hAnsi="Times New Roman" w:cs="Times New Roman"/>
          <w:sz w:val="28"/>
          <w:szCs w:val="28"/>
        </w:rPr>
        <w:t xml:space="preserve"> чем за семь дней до даты их проведения.</w:t>
      </w:r>
    </w:p>
    <w:p w:rsidR="00697786" w:rsidRDefault="00697786" w:rsidP="007614B8">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(физических лиц), в том числе представителей</w:t>
      </w:r>
      <w:r w:rsidR="007614B8">
        <w:rPr>
          <w:rFonts w:ascii="Times New Roman" w:hAnsi="Times New Roman" w:cs="Times New Roman"/>
          <w:sz w:val="28"/>
          <w:szCs w:val="28"/>
        </w:rPr>
        <w:t xml:space="preserve"> организаций (юридических лиц), общественных объединений,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7614B8" w:rsidRPr="003506F3"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А также на официальном сайте финансового управления работает интернет-приемная, доступн</w:t>
      </w:r>
      <w:r w:rsidR="0001774A">
        <w:rPr>
          <w:rFonts w:ascii="Times New Roman" w:hAnsi="Times New Roman" w:cs="Times New Roman"/>
          <w:sz w:val="28"/>
          <w:szCs w:val="28"/>
        </w:rPr>
        <w:t>ой</w:t>
      </w:r>
      <w:r>
        <w:rPr>
          <w:rFonts w:ascii="Times New Roman" w:hAnsi="Times New Roman" w:cs="Times New Roman"/>
          <w:sz w:val="28"/>
          <w:szCs w:val="28"/>
        </w:rPr>
        <w:t xml:space="preserve"> по ссылке</w:t>
      </w:r>
      <w:r w:rsidR="0001774A">
        <w:rPr>
          <w:rFonts w:ascii="Times New Roman" w:hAnsi="Times New Roman" w:cs="Times New Roman"/>
          <w:sz w:val="28"/>
          <w:szCs w:val="28"/>
        </w:rPr>
        <w:t xml:space="preserve"> </w:t>
      </w:r>
      <w:hyperlink r:id="rId53" w:history="1">
        <w:r w:rsidR="0001774A" w:rsidRPr="0023013C">
          <w:rPr>
            <w:rStyle w:val="afa"/>
            <w:rFonts w:ascii="Times New Roman" w:hAnsi="Times New Roman" w:cs="Times New Roman"/>
            <w:sz w:val="28"/>
            <w:szCs w:val="28"/>
          </w:rPr>
          <w:t>http://finkoms.ru</w:t>
        </w:r>
      </w:hyperlink>
      <w:r w:rsidR="0001774A">
        <w:rPr>
          <w:rFonts w:ascii="Times New Roman" w:hAnsi="Times New Roman" w:cs="Times New Roman"/>
          <w:sz w:val="28"/>
          <w:szCs w:val="28"/>
        </w:rPr>
        <w:t xml:space="preserve"> или по электронной почте </w:t>
      </w:r>
      <w:hyperlink r:id="rId54" w:history="1">
        <w:r w:rsidR="0001774A" w:rsidRPr="0001774A">
          <w:rPr>
            <w:rStyle w:val="afa"/>
            <w:rFonts w:ascii="Times New Roman" w:hAnsi="Times New Roman" w:cs="Times New Roman"/>
            <w:sz w:val="28"/>
            <w:shd w:val="clear" w:color="auto" w:fill="D7D2B7"/>
          </w:rPr>
          <w:t>mail@finkoms.ivanovo.ru</w:t>
        </w:r>
      </w:hyperlink>
      <w:r w:rsidR="0001774A" w:rsidRPr="0001774A">
        <w:rPr>
          <w:rFonts w:ascii="Times New Roman" w:hAnsi="Times New Roman" w:cs="Times New Roman"/>
          <w:color w:val="3C3C3C"/>
          <w:sz w:val="28"/>
          <w:shd w:val="clear" w:color="auto" w:fill="D7D2B7"/>
        </w:rPr>
        <w:t xml:space="preserve"> </w:t>
      </w:r>
      <w:proofErr w:type="gramEnd"/>
    </w:p>
    <w:p w:rsidR="0001774A" w:rsidRDefault="0001774A" w:rsidP="0001774A">
      <w:pPr>
        <w:pBdr>
          <w:bottom w:val="single" w:sz="4" w:space="1" w:color="auto"/>
        </w:pBdr>
        <w:ind w:firstLine="426"/>
        <w:jc w:val="center"/>
        <w:rPr>
          <w:rFonts w:ascii="Times New Roman" w:hAnsi="Times New Roman" w:cs="Times New Roman"/>
          <w:b/>
          <w:sz w:val="28"/>
          <w:szCs w:val="28"/>
        </w:rPr>
      </w:pPr>
      <w:r w:rsidRPr="0001774A">
        <w:rPr>
          <w:rFonts w:ascii="Times New Roman" w:hAnsi="Times New Roman" w:cs="Times New Roman"/>
          <w:b/>
          <w:sz w:val="28"/>
          <w:szCs w:val="28"/>
        </w:rPr>
        <w:lastRenderedPageBreak/>
        <w:t>МАТЕРИАЛЫ ПОДГОТОВЛЕНЫ ФИНАНСОВЫМ УПРАВЛЕНИЕМ АДМИНИСТРАЦИИ КОМСОМО</w:t>
      </w:r>
      <w:r w:rsidR="006A7A3D">
        <w:rPr>
          <w:rFonts w:ascii="Times New Roman" w:hAnsi="Times New Roman" w:cs="Times New Roman"/>
          <w:b/>
          <w:sz w:val="28"/>
          <w:szCs w:val="28"/>
        </w:rPr>
        <w:t>Л</w:t>
      </w:r>
      <w:r w:rsidRPr="0001774A">
        <w:rPr>
          <w:rFonts w:ascii="Times New Roman" w:hAnsi="Times New Roman" w:cs="Times New Roman"/>
          <w:b/>
          <w:sz w:val="28"/>
          <w:szCs w:val="28"/>
        </w:rPr>
        <w:t>ЬСКОГО МУНИЦИПАЛЬНОГО РАЙОНА</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9013A3" w:rsidRDefault="0001774A" w:rsidP="009013A3">
      <w:pPr>
        <w:tabs>
          <w:tab w:val="left" w:pos="1590"/>
        </w:tabs>
      </w:pPr>
      <w:r>
        <w:rPr>
          <w:rFonts w:ascii="Times New Roman" w:hAnsi="Times New Roman" w:cs="Times New Roman"/>
          <w:sz w:val="28"/>
          <w:szCs w:val="28"/>
        </w:rPr>
        <w:tab/>
      </w:r>
      <w:r w:rsidR="00811F0C" w:rsidRPr="00811F0C">
        <w:rPr>
          <w:rFonts w:ascii="Times New Roman" w:hAnsi="Times New Roman" w:cs="Times New Roman"/>
          <w:noProof/>
          <w:sz w:val="28"/>
          <w:szCs w:val="28"/>
        </w:rPr>
        <w:pict>
          <v:shape id="_x0000_s1054" type="#_x0000_t202" style="position:absolute;margin-left:-54pt;margin-top:0;width:178.6pt;height:799.85pt;z-index:251715584;mso-width-percent:300;mso-height-percent:950;mso-left-percent:55;mso-position-horizontal-relative:page;mso-position-vertical:center;mso-position-vertical-relative:page;mso-width-percent:300;mso-height-percent:950;mso-left-percent:55" o:allowincell="f" fillcolor="#e6eed5 [822]" stroked="f" strokecolor="#622423 [1605]" strokeweight="6pt">
            <v:fill r:id="rId55" o:title="Narrow horizontal" type="pattern"/>
            <v:stroke linestyle="thickThin"/>
            <v:textbox style="mso-next-textbox:#_x0000_s1054" inset="18pt,18pt,18pt,18pt">
              <w:txbxContent>
                <w:p w:rsidR="005E49DA" w:rsidRDefault="005E49DA" w:rsidP="009013A3">
                  <w:pPr>
                    <w:tabs>
                      <w:tab w:val="left" w:pos="1590"/>
                    </w:tabs>
                    <w:rPr>
                      <w:rFonts w:ascii="Times New Roman" w:hAnsi="Times New Roman" w:cs="Times New Roman"/>
                      <w:sz w:val="28"/>
                      <w:szCs w:val="28"/>
                    </w:rPr>
                  </w:pPr>
                </w:p>
                <w:p w:rsidR="005E49DA" w:rsidRDefault="005E49DA" w:rsidP="009013A3">
                  <w:pPr>
                    <w:tabs>
                      <w:tab w:val="left" w:pos="1590"/>
                    </w:tabs>
                    <w:rPr>
                      <w:rFonts w:ascii="Times New Roman" w:hAnsi="Times New Roman" w:cs="Times New Roman"/>
                      <w:sz w:val="28"/>
                      <w:szCs w:val="28"/>
                    </w:rPr>
                  </w:pP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5E49DA" w:rsidRDefault="005E49DA" w:rsidP="009013A3">
                  <w:pPr>
                    <w:rPr>
                      <w:rFonts w:ascii="Times New Roman" w:hAnsi="Times New Roman" w:cs="Times New Roman"/>
                      <w:sz w:val="28"/>
                      <w:szCs w:val="28"/>
                    </w:rPr>
                  </w:pPr>
                  <w:r>
                    <w:rPr>
                      <w:rFonts w:ascii="Times New Roman" w:hAnsi="Times New Roman" w:cs="Times New Roman"/>
                      <w:sz w:val="28"/>
                      <w:szCs w:val="28"/>
                    </w:rPr>
                    <w:t>Факс: +7 (49352)4-12-08</w:t>
                  </w:r>
                </w:p>
                <w:p w:rsidR="005E49DA" w:rsidRDefault="005E49DA" w:rsidP="009013A3">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56" w:history="1">
                    <w:r w:rsidRPr="0023013C">
                      <w:rPr>
                        <w:rStyle w:val="afa"/>
                        <w:rFonts w:ascii="Times New Roman" w:hAnsi="Times New Roman" w:cs="Times New Roman"/>
                        <w:sz w:val="28"/>
                        <w:szCs w:val="28"/>
                      </w:rPr>
                      <w:t>http://finkoms.ru</w:t>
                    </w:r>
                  </w:hyperlink>
                </w:p>
                <w:p w:rsidR="005E49DA" w:rsidRDefault="005E49DA" w:rsidP="009013A3">
                  <w:pPr>
                    <w:rPr>
                      <w:rFonts w:ascii="Times New Roman" w:hAnsi="Times New Roman" w:cs="Times New Roman"/>
                      <w:sz w:val="28"/>
                      <w:szCs w:val="28"/>
                    </w:rPr>
                  </w:pPr>
                  <w:r>
                    <w:rPr>
                      <w:rFonts w:ascii="Times New Roman" w:hAnsi="Times New Roman" w:cs="Times New Roman"/>
                      <w:sz w:val="28"/>
                      <w:szCs w:val="28"/>
                    </w:rPr>
                    <w:t xml:space="preserve">          График работы: </w:t>
                  </w:r>
                </w:p>
                <w:p w:rsidR="005E49DA" w:rsidRDefault="005E49DA" w:rsidP="009013A3">
                  <w:pPr>
                    <w:rPr>
                      <w:rFonts w:ascii="Times New Roman" w:hAnsi="Times New Roman" w:cs="Times New Roman"/>
                      <w:sz w:val="28"/>
                      <w:szCs w:val="28"/>
                    </w:rPr>
                  </w:pPr>
                  <w:r>
                    <w:rPr>
                      <w:rFonts w:ascii="Times New Roman" w:hAnsi="Times New Roman" w:cs="Times New Roman"/>
                      <w:sz w:val="28"/>
                      <w:szCs w:val="28"/>
                    </w:rPr>
                    <w:t>Пн. - Пт.  С 8.30 до 17.30</w:t>
                  </w:r>
                </w:p>
              </w:txbxContent>
            </v:textbox>
            <w10:wrap type="square" anchorx="page" anchory="page"/>
          </v:shape>
        </w:pict>
      </w:r>
    </w:p>
    <w:p w:rsidR="006A7A3D" w:rsidRPr="0001774A" w:rsidRDefault="006A7A3D" w:rsidP="00F842FD">
      <w:pPr>
        <w:tabs>
          <w:tab w:val="left" w:pos="1590"/>
        </w:tabs>
        <w:rPr>
          <w:rFonts w:ascii="Times New Roman" w:hAnsi="Times New Roman" w:cs="Times New Roman"/>
          <w:sz w:val="28"/>
          <w:szCs w:val="28"/>
        </w:rPr>
        <w:sectPr w:rsidR="006A7A3D" w:rsidRPr="0001774A" w:rsidSect="00587DE3">
          <w:pgSz w:w="16838" w:h="11906" w:orient="landscape"/>
          <w:pgMar w:top="992" w:right="680" w:bottom="425" w:left="567" w:header="709" w:footer="709" w:gutter="0"/>
          <w:cols w:space="708"/>
          <w:docGrid w:linePitch="360"/>
        </w:sectPr>
      </w:pPr>
      <w:r>
        <w:rPr>
          <w:rFonts w:ascii="Times New Roman" w:hAnsi="Times New Roman" w:cs="Times New Roman"/>
          <w:noProof/>
          <w:sz w:val="28"/>
          <w:szCs w:val="28"/>
          <w:lang w:eastAsia="ru-RU"/>
        </w:rPr>
        <w:drawing>
          <wp:inline distT="0" distB="0" distL="0" distR="0">
            <wp:extent cx="6681673" cy="4374195"/>
            <wp:effectExtent l="19050" t="0" r="4877" b="0"/>
            <wp:docPr id="13"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298607.jpg"/>
                    <pic:cNvPicPr/>
                  </pic:nvPicPr>
                  <pic:blipFill>
                    <a:blip r:embed="rId57" cstate="print"/>
                    <a:stretch>
                      <a:fillRect/>
                    </a:stretch>
                  </pic:blipFill>
                  <pic:spPr>
                    <a:xfrm>
                      <a:off x="0" y="0"/>
                      <a:ext cx="6694743" cy="4382751"/>
                    </a:xfrm>
                    <a:prstGeom prst="rect">
                      <a:avLst/>
                    </a:prstGeom>
                  </pic:spPr>
                </pic:pic>
              </a:graphicData>
            </a:graphic>
          </wp:inline>
        </w:drawing>
      </w:r>
    </w:p>
    <w:p w:rsidR="00587DE3" w:rsidRPr="00587DE3" w:rsidRDefault="00587DE3" w:rsidP="002D120A">
      <w:pPr>
        <w:jc w:val="both"/>
        <w:rPr>
          <w:rFonts w:ascii="Times New Roman" w:hAnsi="Times New Roman" w:cs="Times New Roman"/>
          <w:sz w:val="28"/>
          <w:szCs w:val="28"/>
        </w:rPr>
      </w:pPr>
    </w:p>
    <w:sectPr w:rsidR="00587DE3" w:rsidRPr="00587DE3" w:rsidSect="00587DE3">
      <w:pgSz w:w="11906" w:h="16838"/>
      <w:pgMar w:top="680" w:right="425"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9DA" w:rsidRDefault="005E49DA" w:rsidP="001F409B">
      <w:pPr>
        <w:spacing w:after="0" w:line="240" w:lineRule="auto"/>
      </w:pPr>
      <w:r>
        <w:separator/>
      </w:r>
    </w:p>
  </w:endnote>
  <w:endnote w:type="continuationSeparator" w:id="0">
    <w:p w:rsidR="005E49DA" w:rsidRDefault="005E49DA"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9DA" w:rsidRDefault="005E49DA" w:rsidP="001F409B">
      <w:pPr>
        <w:spacing w:after="0" w:line="240" w:lineRule="auto"/>
      </w:pPr>
      <w:r>
        <w:separator/>
      </w:r>
    </w:p>
  </w:footnote>
  <w:footnote w:type="continuationSeparator" w:id="0">
    <w:p w:rsidR="005E49DA" w:rsidRDefault="005E49DA"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75E"/>
    <w:multiLevelType w:val="hybridMultilevel"/>
    <w:tmpl w:val="35B6CDB2"/>
    <w:lvl w:ilvl="0" w:tplc="981E1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CB6AFF"/>
    <w:multiLevelType w:val="hybridMultilevel"/>
    <w:tmpl w:val="21C849B2"/>
    <w:lvl w:ilvl="0" w:tplc="AE520380">
      <w:start w:val="1"/>
      <w:numFmt w:val="bullet"/>
      <w:lvlText w:val="•"/>
      <w:lvlJc w:val="left"/>
      <w:pPr>
        <w:tabs>
          <w:tab w:val="num" w:pos="720"/>
        </w:tabs>
        <w:ind w:left="720" w:hanging="360"/>
      </w:pPr>
      <w:rPr>
        <w:rFonts w:ascii="Times New Roman" w:hAnsi="Times New Roman" w:hint="default"/>
      </w:rPr>
    </w:lvl>
    <w:lvl w:ilvl="1" w:tplc="7DC4603E" w:tentative="1">
      <w:start w:val="1"/>
      <w:numFmt w:val="bullet"/>
      <w:lvlText w:val="•"/>
      <w:lvlJc w:val="left"/>
      <w:pPr>
        <w:tabs>
          <w:tab w:val="num" w:pos="1440"/>
        </w:tabs>
        <w:ind w:left="1440" w:hanging="360"/>
      </w:pPr>
      <w:rPr>
        <w:rFonts w:ascii="Times New Roman" w:hAnsi="Times New Roman" w:hint="default"/>
      </w:rPr>
    </w:lvl>
    <w:lvl w:ilvl="2" w:tplc="95183852" w:tentative="1">
      <w:start w:val="1"/>
      <w:numFmt w:val="bullet"/>
      <w:lvlText w:val="•"/>
      <w:lvlJc w:val="left"/>
      <w:pPr>
        <w:tabs>
          <w:tab w:val="num" w:pos="2160"/>
        </w:tabs>
        <w:ind w:left="2160" w:hanging="360"/>
      </w:pPr>
      <w:rPr>
        <w:rFonts w:ascii="Times New Roman" w:hAnsi="Times New Roman" w:hint="default"/>
      </w:rPr>
    </w:lvl>
    <w:lvl w:ilvl="3" w:tplc="2090C010" w:tentative="1">
      <w:start w:val="1"/>
      <w:numFmt w:val="bullet"/>
      <w:lvlText w:val="•"/>
      <w:lvlJc w:val="left"/>
      <w:pPr>
        <w:tabs>
          <w:tab w:val="num" w:pos="2880"/>
        </w:tabs>
        <w:ind w:left="2880" w:hanging="360"/>
      </w:pPr>
      <w:rPr>
        <w:rFonts w:ascii="Times New Roman" w:hAnsi="Times New Roman" w:hint="default"/>
      </w:rPr>
    </w:lvl>
    <w:lvl w:ilvl="4" w:tplc="A6EADF0E" w:tentative="1">
      <w:start w:val="1"/>
      <w:numFmt w:val="bullet"/>
      <w:lvlText w:val="•"/>
      <w:lvlJc w:val="left"/>
      <w:pPr>
        <w:tabs>
          <w:tab w:val="num" w:pos="3600"/>
        </w:tabs>
        <w:ind w:left="3600" w:hanging="360"/>
      </w:pPr>
      <w:rPr>
        <w:rFonts w:ascii="Times New Roman" w:hAnsi="Times New Roman" w:hint="default"/>
      </w:rPr>
    </w:lvl>
    <w:lvl w:ilvl="5" w:tplc="D054B15A" w:tentative="1">
      <w:start w:val="1"/>
      <w:numFmt w:val="bullet"/>
      <w:lvlText w:val="•"/>
      <w:lvlJc w:val="left"/>
      <w:pPr>
        <w:tabs>
          <w:tab w:val="num" w:pos="4320"/>
        </w:tabs>
        <w:ind w:left="4320" w:hanging="360"/>
      </w:pPr>
      <w:rPr>
        <w:rFonts w:ascii="Times New Roman" w:hAnsi="Times New Roman" w:hint="default"/>
      </w:rPr>
    </w:lvl>
    <w:lvl w:ilvl="6" w:tplc="3C2495FC" w:tentative="1">
      <w:start w:val="1"/>
      <w:numFmt w:val="bullet"/>
      <w:lvlText w:val="•"/>
      <w:lvlJc w:val="left"/>
      <w:pPr>
        <w:tabs>
          <w:tab w:val="num" w:pos="5040"/>
        </w:tabs>
        <w:ind w:left="5040" w:hanging="360"/>
      </w:pPr>
      <w:rPr>
        <w:rFonts w:ascii="Times New Roman" w:hAnsi="Times New Roman" w:hint="default"/>
      </w:rPr>
    </w:lvl>
    <w:lvl w:ilvl="7" w:tplc="6ED08070" w:tentative="1">
      <w:start w:val="1"/>
      <w:numFmt w:val="bullet"/>
      <w:lvlText w:val="•"/>
      <w:lvlJc w:val="left"/>
      <w:pPr>
        <w:tabs>
          <w:tab w:val="num" w:pos="5760"/>
        </w:tabs>
        <w:ind w:left="5760" w:hanging="360"/>
      </w:pPr>
      <w:rPr>
        <w:rFonts w:ascii="Times New Roman" w:hAnsi="Times New Roman" w:hint="default"/>
      </w:rPr>
    </w:lvl>
    <w:lvl w:ilvl="8" w:tplc="EBF480D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2D0409"/>
    <w:multiLevelType w:val="hybridMultilevel"/>
    <w:tmpl w:val="13F29F3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A4B6409"/>
    <w:multiLevelType w:val="hybridMultilevel"/>
    <w:tmpl w:val="2668C880"/>
    <w:lvl w:ilvl="0" w:tplc="9792516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0F2FD9"/>
    <w:multiLevelType w:val="hybridMultilevel"/>
    <w:tmpl w:val="8924A7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7F95428"/>
    <w:multiLevelType w:val="hybridMultilevel"/>
    <w:tmpl w:val="8CE0D09E"/>
    <w:lvl w:ilvl="0" w:tplc="04D847F8">
      <w:start w:val="1"/>
      <w:numFmt w:val="decimal"/>
      <w:lvlText w:val="%1)"/>
      <w:lvlJc w:val="left"/>
      <w:pPr>
        <w:ind w:left="1909" w:hanging="120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D3C736A"/>
    <w:multiLevelType w:val="hybridMultilevel"/>
    <w:tmpl w:val="B2A027C8"/>
    <w:lvl w:ilvl="0" w:tplc="2DCEC76A">
      <w:start w:val="32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4C017D"/>
    <w:multiLevelType w:val="hybridMultilevel"/>
    <w:tmpl w:val="24B0EEBA"/>
    <w:lvl w:ilvl="0" w:tplc="CC9C2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3"/>
  </w:num>
  <w:num w:numId="6">
    <w:abstractNumId w:val="0"/>
  </w:num>
  <w:num w:numId="7">
    <w:abstractNumId w:val="5"/>
  </w:num>
  <w:num w:numId="8">
    <w:abstractNumId w:val="4"/>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1774A"/>
    <w:rsid w:val="00020BE1"/>
    <w:rsid w:val="00022FE9"/>
    <w:rsid w:val="0002534C"/>
    <w:rsid w:val="00045DC6"/>
    <w:rsid w:val="0008116B"/>
    <w:rsid w:val="00082E84"/>
    <w:rsid w:val="000862C1"/>
    <w:rsid w:val="000A564B"/>
    <w:rsid w:val="000B117B"/>
    <w:rsid w:val="000B4D65"/>
    <w:rsid w:val="000C02B6"/>
    <w:rsid w:val="000C37B3"/>
    <w:rsid w:val="000E4950"/>
    <w:rsid w:val="00105A74"/>
    <w:rsid w:val="00114127"/>
    <w:rsid w:val="00120211"/>
    <w:rsid w:val="00146BC1"/>
    <w:rsid w:val="001510B5"/>
    <w:rsid w:val="00183739"/>
    <w:rsid w:val="00195E82"/>
    <w:rsid w:val="001A01F2"/>
    <w:rsid w:val="001A159B"/>
    <w:rsid w:val="001A5A50"/>
    <w:rsid w:val="001B62BC"/>
    <w:rsid w:val="001C66F0"/>
    <w:rsid w:val="001E0952"/>
    <w:rsid w:val="001F0276"/>
    <w:rsid w:val="001F1726"/>
    <w:rsid w:val="001F409B"/>
    <w:rsid w:val="0020185B"/>
    <w:rsid w:val="00201962"/>
    <w:rsid w:val="00204A43"/>
    <w:rsid w:val="00232837"/>
    <w:rsid w:val="0023537B"/>
    <w:rsid w:val="00241B23"/>
    <w:rsid w:val="00247EF7"/>
    <w:rsid w:val="002566EB"/>
    <w:rsid w:val="0026719C"/>
    <w:rsid w:val="00270628"/>
    <w:rsid w:val="002A0553"/>
    <w:rsid w:val="002A23D1"/>
    <w:rsid w:val="002A2474"/>
    <w:rsid w:val="002A5731"/>
    <w:rsid w:val="002D120A"/>
    <w:rsid w:val="002E275C"/>
    <w:rsid w:val="002F4F94"/>
    <w:rsid w:val="002F5D75"/>
    <w:rsid w:val="00303666"/>
    <w:rsid w:val="00305A51"/>
    <w:rsid w:val="00311845"/>
    <w:rsid w:val="00313F71"/>
    <w:rsid w:val="00324042"/>
    <w:rsid w:val="0033043E"/>
    <w:rsid w:val="00330B65"/>
    <w:rsid w:val="00337FD8"/>
    <w:rsid w:val="003464F0"/>
    <w:rsid w:val="003506F3"/>
    <w:rsid w:val="00355DF4"/>
    <w:rsid w:val="0036106D"/>
    <w:rsid w:val="00363CF7"/>
    <w:rsid w:val="00366B9B"/>
    <w:rsid w:val="003902FE"/>
    <w:rsid w:val="003A1FE3"/>
    <w:rsid w:val="003B60E4"/>
    <w:rsid w:val="003D45DF"/>
    <w:rsid w:val="003E10B0"/>
    <w:rsid w:val="003F5D14"/>
    <w:rsid w:val="004043AC"/>
    <w:rsid w:val="00420C61"/>
    <w:rsid w:val="00422588"/>
    <w:rsid w:val="00426AD8"/>
    <w:rsid w:val="00427E01"/>
    <w:rsid w:val="0044733D"/>
    <w:rsid w:val="00457AA1"/>
    <w:rsid w:val="00471443"/>
    <w:rsid w:val="00472707"/>
    <w:rsid w:val="00483FBF"/>
    <w:rsid w:val="0048424F"/>
    <w:rsid w:val="00492CD9"/>
    <w:rsid w:val="004B64B0"/>
    <w:rsid w:val="004B75F6"/>
    <w:rsid w:val="004D531A"/>
    <w:rsid w:val="004E1CBA"/>
    <w:rsid w:val="00503812"/>
    <w:rsid w:val="00511E98"/>
    <w:rsid w:val="00516713"/>
    <w:rsid w:val="00520F6B"/>
    <w:rsid w:val="005214B1"/>
    <w:rsid w:val="00521CF3"/>
    <w:rsid w:val="00555552"/>
    <w:rsid w:val="0056325B"/>
    <w:rsid w:val="0056520F"/>
    <w:rsid w:val="00573E2F"/>
    <w:rsid w:val="0058076C"/>
    <w:rsid w:val="005851EE"/>
    <w:rsid w:val="005862FA"/>
    <w:rsid w:val="00587DE3"/>
    <w:rsid w:val="005A2E8D"/>
    <w:rsid w:val="005B03F3"/>
    <w:rsid w:val="005D2DF7"/>
    <w:rsid w:val="005D6AE4"/>
    <w:rsid w:val="005E49DA"/>
    <w:rsid w:val="005F5622"/>
    <w:rsid w:val="006020B7"/>
    <w:rsid w:val="00603105"/>
    <w:rsid w:val="00605596"/>
    <w:rsid w:val="006122A1"/>
    <w:rsid w:val="006355F5"/>
    <w:rsid w:val="00646634"/>
    <w:rsid w:val="00660CFD"/>
    <w:rsid w:val="00666830"/>
    <w:rsid w:val="00697786"/>
    <w:rsid w:val="006A2667"/>
    <w:rsid w:val="006A7A3D"/>
    <w:rsid w:val="006C723A"/>
    <w:rsid w:val="006C7B6B"/>
    <w:rsid w:val="006E2FD2"/>
    <w:rsid w:val="006E40E5"/>
    <w:rsid w:val="006E4ED1"/>
    <w:rsid w:val="006E52E4"/>
    <w:rsid w:val="006F0B7A"/>
    <w:rsid w:val="007074C0"/>
    <w:rsid w:val="00723439"/>
    <w:rsid w:val="007361F2"/>
    <w:rsid w:val="00744034"/>
    <w:rsid w:val="007614B8"/>
    <w:rsid w:val="007738A5"/>
    <w:rsid w:val="0078359B"/>
    <w:rsid w:val="00783608"/>
    <w:rsid w:val="007865E7"/>
    <w:rsid w:val="0079388B"/>
    <w:rsid w:val="007B10BF"/>
    <w:rsid w:val="007C634F"/>
    <w:rsid w:val="007D045C"/>
    <w:rsid w:val="007D174E"/>
    <w:rsid w:val="007E2606"/>
    <w:rsid w:val="007E5084"/>
    <w:rsid w:val="007F41CD"/>
    <w:rsid w:val="007F598D"/>
    <w:rsid w:val="00801515"/>
    <w:rsid w:val="00803C91"/>
    <w:rsid w:val="00811F0C"/>
    <w:rsid w:val="00814211"/>
    <w:rsid w:val="0081587E"/>
    <w:rsid w:val="00823080"/>
    <w:rsid w:val="00825869"/>
    <w:rsid w:val="008300CE"/>
    <w:rsid w:val="008414C7"/>
    <w:rsid w:val="008474BF"/>
    <w:rsid w:val="00856F73"/>
    <w:rsid w:val="00872041"/>
    <w:rsid w:val="008847CA"/>
    <w:rsid w:val="008916DA"/>
    <w:rsid w:val="00896BB8"/>
    <w:rsid w:val="008A0199"/>
    <w:rsid w:val="008A216D"/>
    <w:rsid w:val="008A2473"/>
    <w:rsid w:val="008A4BDC"/>
    <w:rsid w:val="008B0F60"/>
    <w:rsid w:val="008B1315"/>
    <w:rsid w:val="008B6643"/>
    <w:rsid w:val="008B6DE7"/>
    <w:rsid w:val="008C7BFD"/>
    <w:rsid w:val="008D2321"/>
    <w:rsid w:val="008D29B0"/>
    <w:rsid w:val="008D374D"/>
    <w:rsid w:val="008F1569"/>
    <w:rsid w:val="008F6F91"/>
    <w:rsid w:val="009013A3"/>
    <w:rsid w:val="00903419"/>
    <w:rsid w:val="0091257E"/>
    <w:rsid w:val="00914C36"/>
    <w:rsid w:val="00930CFB"/>
    <w:rsid w:val="0093423F"/>
    <w:rsid w:val="0095097A"/>
    <w:rsid w:val="0096006E"/>
    <w:rsid w:val="0097219C"/>
    <w:rsid w:val="00974B04"/>
    <w:rsid w:val="00983C18"/>
    <w:rsid w:val="009A0A69"/>
    <w:rsid w:val="009B44F1"/>
    <w:rsid w:val="009B47F3"/>
    <w:rsid w:val="009B787E"/>
    <w:rsid w:val="009C1DA5"/>
    <w:rsid w:val="009D7437"/>
    <w:rsid w:val="009F1BBE"/>
    <w:rsid w:val="009F377F"/>
    <w:rsid w:val="009F47E3"/>
    <w:rsid w:val="00A0152F"/>
    <w:rsid w:val="00A04A3C"/>
    <w:rsid w:val="00A1023B"/>
    <w:rsid w:val="00A23F37"/>
    <w:rsid w:val="00A5307E"/>
    <w:rsid w:val="00A6126E"/>
    <w:rsid w:val="00A62679"/>
    <w:rsid w:val="00A65884"/>
    <w:rsid w:val="00A725CB"/>
    <w:rsid w:val="00A8171F"/>
    <w:rsid w:val="00A81D9D"/>
    <w:rsid w:val="00A900F0"/>
    <w:rsid w:val="00A90DFC"/>
    <w:rsid w:val="00AA0F43"/>
    <w:rsid w:val="00AA3983"/>
    <w:rsid w:val="00AB6F6B"/>
    <w:rsid w:val="00AC08FD"/>
    <w:rsid w:val="00AC7CCB"/>
    <w:rsid w:val="00AC7FED"/>
    <w:rsid w:val="00AD2994"/>
    <w:rsid w:val="00AD62DE"/>
    <w:rsid w:val="00AE2EBE"/>
    <w:rsid w:val="00AE5A62"/>
    <w:rsid w:val="00AE66F4"/>
    <w:rsid w:val="00AE6DA9"/>
    <w:rsid w:val="00B00052"/>
    <w:rsid w:val="00B072D5"/>
    <w:rsid w:val="00B2151F"/>
    <w:rsid w:val="00B35E97"/>
    <w:rsid w:val="00B37126"/>
    <w:rsid w:val="00B42CFD"/>
    <w:rsid w:val="00B435A8"/>
    <w:rsid w:val="00B51C2D"/>
    <w:rsid w:val="00B570A6"/>
    <w:rsid w:val="00B64DB5"/>
    <w:rsid w:val="00B65DEF"/>
    <w:rsid w:val="00B666E0"/>
    <w:rsid w:val="00B77D78"/>
    <w:rsid w:val="00B81E33"/>
    <w:rsid w:val="00B83A01"/>
    <w:rsid w:val="00B876C4"/>
    <w:rsid w:val="00B90BDF"/>
    <w:rsid w:val="00B976AB"/>
    <w:rsid w:val="00BA61C2"/>
    <w:rsid w:val="00BB37B2"/>
    <w:rsid w:val="00BC7BBC"/>
    <w:rsid w:val="00BD377D"/>
    <w:rsid w:val="00BD626B"/>
    <w:rsid w:val="00BD66E5"/>
    <w:rsid w:val="00BF2F25"/>
    <w:rsid w:val="00BF6CC9"/>
    <w:rsid w:val="00C0107F"/>
    <w:rsid w:val="00C1429E"/>
    <w:rsid w:val="00C17DA0"/>
    <w:rsid w:val="00C342D2"/>
    <w:rsid w:val="00C44130"/>
    <w:rsid w:val="00C55DFF"/>
    <w:rsid w:val="00C80DCF"/>
    <w:rsid w:val="00C8618B"/>
    <w:rsid w:val="00C90141"/>
    <w:rsid w:val="00CA2CD0"/>
    <w:rsid w:val="00CB5032"/>
    <w:rsid w:val="00CC1A5E"/>
    <w:rsid w:val="00CD0A67"/>
    <w:rsid w:val="00CD5B16"/>
    <w:rsid w:val="00CD7071"/>
    <w:rsid w:val="00D051FE"/>
    <w:rsid w:val="00D100AF"/>
    <w:rsid w:val="00D135B6"/>
    <w:rsid w:val="00D33A5E"/>
    <w:rsid w:val="00D34ED8"/>
    <w:rsid w:val="00D53531"/>
    <w:rsid w:val="00D61AF4"/>
    <w:rsid w:val="00D7483B"/>
    <w:rsid w:val="00D77711"/>
    <w:rsid w:val="00D8617F"/>
    <w:rsid w:val="00D943EE"/>
    <w:rsid w:val="00D95119"/>
    <w:rsid w:val="00DB06A2"/>
    <w:rsid w:val="00DB5085"/>
    <w:rsid w:val="00DE0E8E"/>
    <w:rsid w:val="00DE2290"/>
    <w:rsid w:val="00DE7EDF"/>
    <w:rsid w:val="00E155E6"/>
    <w:rsid w:val="00E15A10"/>
    <w:rsid w:val="00E31D84"/>
    <w:rsid w:val="00E33BE8"/>
    <w:rsid w:val="00E37733"/>
    <w:rsid w:val="00E41B95"/>
    <w:rsid w:val="00E61CA3"/>
    <w:rsid w:val="00E814A7"/>
    <w:rsid w:val="00E8401A"/>
    <w:rsid w:val="00E900E0"/>
    <w:rsid w:val="00E935AF"/>
    <w:rsid w:val="00EA1207"/>
    <w:rsid w:val="00EA6819"/>
    <w:rsid w:val="00EB48ED"/>
    <w:rsid w:val="00EC1724"/>
    <w:rsid w:val="00EC36F3"/>
    <w:rsid w:val="00EE15C3"/>
    <w:rsid w:val="00EF2107"/>
    <w:rsid w:val="00EF7EF2"/>
    <w:rsid w:val="00F03656"/>
    <w:rsid w:val="00F22384"/>
    <w:rsid w:val="00F22E02"/>
    <w:rsid w:val="00F24AF0"/>
    <w:rsid w:val="00F300FE"/>
    <w:rsid w:val="00F34C1A"/>
    <w:rsid w:val="00F40A75"/>
    <w:rsid w:val="00F45491"/>
    <w:rsid w:val="00F70BC8"/>
    <w:rsid w:val="00F711E3"/>
    <w:rsid w:val="00F747D5"/>
    <w:rsid w:val="00F842FD"/>
    <w:rsid w:val="00F91C17"/>
    <w:rsid w:val="00F93B1C"/>
    <w:rsid w:val="00FC3F25"/>
    <w:rsid w:val="00FC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6">
      <o:colormenu v:ext="edit" fill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b">
    <w:name w:val="No Spacing"/>
    <w:link w:val="ac"/>
    <w:uiPriority w:val="99"/>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iPriority w:val="99"/>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F70BC8"/>
    <w:rPr>
      <w:b/>
      <w:bCs/>
    </w:rPr>
  </w:style>
  <w:style w:type="character" w:customStyle="1" w:styleId="af1">
    <w:name w:val="Тема примечания Знак"/>
    <w:basedOn w:val="af"/>
    <w:link w:val="af0"/>
    <w:uiPriority w:val="99"/>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1">
    <w:name w:val="Body Text 3"/>
    <w:basedOn w:val="a"/>
    <w:link w:val="32"/>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99"/>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styleId="afe">
    <w:name w:val="Normal (Web)"/>
    <w:basedOn w:val="a"/>
    <w:uiPriority w:val="99"/>
    <w:unhideWhenUsed/>
    <w:rsid w:val="00D943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337584586">
      <w:bodyDiv w:val="1"/>
      <w:marLeft w:val="0"/>
      <w:marRight w:val="0"/>
      <w:marTop w:val="0"/>
      <w:marBottom w:val="0"/>
      <w:divBdr>
        <w:top w:val="none" w:sz="0" w:space="0" w:color="auto"/>
        <w:left w:val="none" w:sz="0" w:space="0" w:color="auto"/>
        <w:bottom w:val="none" w:sz="0" w:space="0" w:color="auto"/>
        <w:right w:val="none" w:sz="0" w:space="0" w:color="auto"/>
      </w:divBdr>
      <w:divsChild>
        <w:div w:id="723335948">
          <w:marLeft w:val="547"/>
          <w:marRight w:val="0"/>
          <w:marTop w:val="0"/>
          <w:marBottom w:val="0"/>
          <w:divBdr>
            <w:top w:val="none" w:sz="0" w:space="0" w:color="auto"/>
            <w:left w:val="none" w:sz="0" w:space="0" w:color="auto"/>
            <w:bottom w:val="none" w:sz="0" w:space="0" w:color="auto"/>
            <w:right w:val="none" w:sz="0" w:space="0" w:color="auto"/>
          </w:divBdr>
        </w:div>
        <w:div w:id="1306738516">
          <w:marLeft w:val="547"/>
          <w:marRight w:val="0"/>
          <w:marTop w:val="0"/>
          <w:marBottom w:val="0"/>
          <w:divBdr>
            <w:top w:val="none" w:sz="0" w:space="0" w:color="auto"/>
            <w:left w:val="none" w:sz="0" w:space="0" w:color="auto"/>
            <w:bottom w:val="none" w:sz="0" w:space="0" w:color="auto"/>
            <w:right w:val="none" w:sz="0" w:space="0" w:color="auto"/>
          </w:divBdr>
        </w:div>
      </w:divsChild>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442409877">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758556043">
      <w:bodyDiv w:val="1"/>
      <w:marLeft w:val="0"/>
      <w:marRight w:val="0"/>
      <w:marTop w:val="0"/>
      <w:marBottom w:val="0"/>
      <w:divBdr>
        <w:top w:val="none" w:sz="0" w:space="0" w:color="auto"/>
        <w:left w:val="none" w:sz="0" w:space="0" w:color="auto"/>
        <w:bottom w:val="none" w:sz="0" w:space="0" w:color="auto"/>
        <w:right w:val="none" w:sz="0" w:space="0" w:color="auto"/>
      </w:divBdr>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976719827">
      <w:bodyDiv w:val="1"/>
      <w:marLeft w:val="0"/>
      <w:marRight w:val="0"/>
      <w:marTop w:val="0"/>
      <w:marBottom w:val="0"/>
      <w:divBdr>
        <w:top w:val="none" w:sz="0" w:space="0" w:color="auto"/>
        <w:left w:val="none" w:sz="0" w:space="0" w:color="auto"/>
        <w:bottom w:val="none" w:sz="0" w:space="0" w:color="auto"/>
        <w:right w:val="none" w:sz="0" w:space="0" w:color="auto"/>
      </w:divBdr>
    </w:div>
    <w:div w:id="209007758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Layout" Target="diagrams/layout1.xml"/><Relationship Id="rId26" Type="http://schemas.openxmlformats.org/officeDocument/2006/relationships/diagramColors" Target="diagrams/colors2.xml"/><Relationship Id="rId39" Type="http://schemas.openxmlformats.org/officeDocument/2006/relationships/image" Target="media/image16.emf"/><Relationship Id="rId21" Type="http://schemas.microsoft.com/office/2007/relationships/diagramDrawing" Target="diagrams/drawing1.xml"/><Relationship Id="rId34" Type="http://schemas.openxmlformats.org/officeDocument/2006/relationships/image" Target="media/image14.emf"/><Relationship Id="rId42" Type="http://schemas.openxmlformats.org/officeDocument/2006/relationships/package" Target="embeddings/______Microsoft_Office_PowerPoint8.sldx"/><Relationship Id="rId47" Type="http://schemas.openxmlformats.org/officeDocument/2006/relationships/image" Target="media/image20.emf"/><Relationship Id="rId50" Type="http://schemas.openxmlformats.org/officeDocument/2006/relationships/package" Target="embeddings/______Microsoft_Office_PowerPoint12.sldx"/><Relationship Id="rId55" Type="http://schemas.openxmlformats.org/officeDocument/2006/relationships/image" Target="media/image23.gi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diagramQuickStyle" Target="diagrams/quickStyle2.xml"/><Relationship Id="rId33" Type="http://schemas.openxmlformats.org/officeDocument/2006/relationships/package" Target="embeddings/______Microsoft_Office_PowerPoint3.sldx"/><Relationship Id="rId38" Type="http://schemas.openxmlformats.org/officeDocument/2006/relationships/chart" Target="charts/chart2.xml"/><Relationship Id="rId46" Type="http://schemas.openxmlformats.org/officeDocument/2006/relationships/package" Target="embeddings/______Microsoft_Office_PowerPoint10.sldx"/><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diagramColors" Target="diagrams/colors1.xml"/><Relationship Id="rId29" Type="http://schemas.openxmlformats.org/officeDocument/2006/relationships/package" Target="embeddings/______Microsoft_Office_PowerPoint1.sldx"/><Relationship Id="rId41" Type="http://schemas.openxmlformats.org/officeDocument/2006/relationships/image" Target="media/image17.emf"/><Relationship Id="rId54" Type="http://schemas.openxmlformats.org/officeDocument/2006/relationships/hyperlink" Target="mailto:mail@finkoms.ivanov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diagramLayout" Target="diagrams/layout2.xml"/><Relationship Id="rId32" Type="http://schemas.openxmlformats.org/officeDocument/2006/relationships/image" Target="media/image13.emf"/><Relationship Id="rId37" Type="http://schemas.openxmlformats.org/officeDocument/2006/relationships/image" Target="media/image15.jpeg"/><Relationship Id="rId40" Type="http://schemas.openxmlformats.org/officeDocument/2006/relationships/package" Target="embeddings/______Microsoft_Office_PowerPoint7.sldx"/><Relationship Id="rId45" Type="http://schemas.openxmlformats.org/officeDocument/2006/relationships/image" Target="media/image19.emf"/><Relationship Id="rId53" Type="http://schemas.openxmlformats.org/officeDocument/2006/relationships/hyperlink" Target="http://finkoms.ru"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diagramData" Target="diagrams/data2.xml"/><Relationship Id="rId28" Type="http://schemas.openxmlformats.org/officeDocument/2006/relationships/image" Target="media/image11.emf"/><Relationship Id="rId36" Type="http://schemas.openxmlformats.org/officeDocument/2006/relationships/chart" Target="charts/chart1.xml"/><Relationship Id="rId49" Type="http://schemas.openxmlformats.org/officeDocument/2006/relationships/image" Target="media/image21.emf"/><Relationship Id="rId57"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diagramQuickStyle" Target="diagrams/quickStyle1.xml"/><Relationship Id="rId31" Type="http://schemas.openxmlformats.org/officeDocument/2006/relationships/package" Target="embeddings/______Microsoft_Office_PowerPoint2.sldx"/><Relationship Id="rId44" Type="http://schemas.openxmlformats.org/officeDocument/2006/relationships/package" Target="embeddings/______Microsoft_Office_PowerPoint9.sldx"/><Relationship Id="rId52" Type="http://schemas.openxmlformats.org/officeDocument/2006/relationships/hyperlink" Target="http://adm-komsomolsk.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0.emf"/><Relationship Id="rId27" Type="http://schemas.microsoft.com/office/2007/relationships/diagramDrawing" Target="diagrams/drawing2.xml"/><Relationship Id="rId30" Type="http://schemas.openxmlformats.org/officeDocument/2006/relationships/image" Target="media/image12.emf"/><Relationship Id="rId35" Type="http://schemas.openxmlformats.org/officeDocument/2006/relationships/package" Target="embeddings/______Microsoft_Office_PowerPoint4.sldx"/><Relationship Id="rId43" Type="http://schemas.openxmlformats.org/officeDocument/2006/relationships/image" Target="media/image18.emf"/><Relationship Id="rId48" Type="http://schemas.openxmlformats.org/officeDocument/2006/relationships/package" Target="embeddings/______Microsoft_Office_PowerPoint11.sldx"/><Relationship Id="rId56" Type="http://schemas.openxmlformats.org/officeDocument/2006/relationships/hyperlink" Target="http://finkoms.ru" TargetMode="External"/><Relationship Id="rId8" Type="http://schemas.openxmlformats.org/officeDocument/2006/relationships/image" Target="media/image1.jpeg"/><Relationship Id="rId51" Type="http://schemas.openxmlformats.org/officeDocument/2006/relationships/image" Target="media/image22.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8.7233065536164958E-2"/>
          <c:y val="0.10588666348809887"/>
          <c:w val="0.84636177832626402"/>
          <c:h val="0.81534342944977989"/>
        </c:manualLayout>
      </c:layout>
      <c:pie3DChart>
        <c:varyColors val="1"/>
        <c:ser>
          <c:idx val="0"/>
          <c:order val="0"/>
          <c:tx>
            <c:strRef>
              <c:f>Лист1!$B$1</c:f>
              <c:strCache>
                <c:ptCount val="1"/>
                <c:pt idx="0">
                  <c:v>.</c:v>
                </c:pt>
              </c:strCache>
            </c:strRef>
          </c:tx>
          <c:dLbls>
            <c:dLbl>
              <c:idx val="0"/>
              <c:layout/>
              <c:tx>
                <c:rich>
                  <a:bodyPr/>
                  <a:lstStyle/>
                  <a:p>
                    <a:r>
                      <a:rPr lang="ru-RU" b="1"/>
                      <a:t>С</a:t>
                    </a:r>
                    <a:r>
                      <a:rPr lang="ru-RU"/>
                      <a:t>оциальная политика- 4,6млн. руб.; </a:t>
                    </a:r>
                  </a:p>
                  <a:p>
                    <a:r>
                      <a:rPr lang="ru-RU"/>
                      <a:t>2,1%</a:t>
                    </a:r>
                  </a:p>
                </c:rich>
              </c:tx>
              <c:showVal val="1"/>
              <c:showCatName val="1"/>
              <c:showPercent val="1"/>
            </c:dLbl>
            <c:dLbl>
              <c:idx val="1"/>
              <c:layout/>
              <c:tx>
                <c:rich>
                  <a:bodyPr/>
                  <a:lstStyle/>
                  <a:p>
                    <a:r>
                      <a:rPr lang="ru-RU" b="1"/>
                      <a:t>К</a:t>
                    </a:r>
                    <a:r>
                      <a:rPr lang="ru-RU"/>
                      <a:t>ультура, кинематография - 2,6 млн. руб.;</a:t>
                    </a:r>
                  </a:p>
                  <a:p>
                    <a:r>
                      <a:rPr lang="ru-RU"/>
                      <a:t>1,2%</a:t>
                    </a:r>
                  </a:p>
                </c:rich>
              </c:tx>
              <c:showVal val="1"/>
              <c:showCatName val="1"/>
              <c:showPercent val="1"/>
            </c:dLbl>
            <c:dLbl>
              <c:idx val="2"/>
              <c:layout/>
              <c:tx>
                <c:rich>
                  <a:bodyPr/>
                  <a:lstStyle/>
                  <a:p>
                    <a:r>
                      <a:rPr lang="ru-RU" b="1"/>
                      <a:t>О</a:t>
                    </a:r>
                    <a:r>
                      <a:rPr lang="ru-RU"/>
                      <a:t>бщегосударственные вопросы - 44,0млн. руб; </a:t>
                    </a:r>
                  </a:p>
                  <a:p>
                    <a:r>
                      <a:rPr lang="ru-RU"/>
                      <a:t>20%</a:t>
                    </a:r>
                  </a:p>
                </c:rich>
              </c:tx>
              <c:showVal val="1"/>
              <c:showCatName val="1"/>
              <c:showPercent val="1"/>
            </c:dLbl>
            <c:dLbl>
              <c:idx val="3"/>
              <c:layout/>
              <c:tx>
                <c:rich>
                  <a:bodyPr/>
                  <a:lstStyle/>
                  <a:p>
                    <a:r>
                      <a:rPr lang="ru-RU" b="1"/>
                      <a:t>Н</a:t>
                    </a:r>
                    <a:r>
                      <a:rPr lang="ru-RU"/>
                      <a:t>ациональная экономика - 7,10 млн. руб.;</a:t>
                    </a:r>
                  </a:p>
                  <a:p>
                    <a:r>
                      <a:rPr lang="ru-RU"/>
                      <a:t> 3,2%</a:t>
                    </a:r>
                  </a:p>
                </c:rich>
              </c:tx>
              <c:showVal val="1"/>
              <c:showCatName val="1"/>
              <c:showPercent val="1"/>
            </c:dLbl>
            <c:dLbl>
              <c:idx val="4"/>
              <c:layout>
                <c:manualLayout>
                  <c:x val="-8.4958513226018564E-2"/>
                  <c:y val="-0.12566679165104361"/>
                </c:manualLayout>
              </c:layout>
              <c:tx>
                <c:rich>
                  <a:bodyPr/>
                  <a:lstStyle/>
                  <a:p>
                    <a:r>
                      <a:rPr lang="ru-RU" b="1"/>
                      <a:t>О</a:t>
                    </a:r>
                    <a:r>
                      <a:rPr lang="ru-RU"/>
                      <a:t>бразование -  157,4 млн. руб.; 72%</a:t>
                    </a:r>
                  </a:p>
                </c:rich>
              </c:tx>
              <c:showVal val="1"/>
              <c:showCatName val="1"/>
              <c:showPercent val="1"/>
            </c:dLbl>
            <c:dLbl>
              <c:idx val="5"/>
              <c:layout/>
              <c:tx>
                <c:rich>
                  <a:bodyPr/>
                  <a:lstStyle/>
                  <a:p>
                    <a:r>
                      <a:rPr lang="ru-RU" b="1"/>
                      <a:t>Н</a:t>
                    </a:r>
                    <a:r>
                      <a:rPr lang="ru-RU"/>
                      <a:t>ациональная безопасность - 0,60млн.руб.</a:t>
                    </a:r>
                  </a:p>
                  <a:p>
                    <a:r>
                      <a:rPr lang="ru-RU"/>
                      <a:t> 0,2%</a:t>
                    </a:r>
                  </a:p>
                </c:rich>
              </c:tx>
              <c:showVal val="1"/>
              <c:showCatName val="1"/>
              <c:showPercent val="1"/>
            </c:dLbl>
            <c:dLbl>
              <c:idx val="6"/>
              <c:layout/>
              <c:tx>
                <c:rich>
                  <a:bodyPr/>
                  <a:lstStyle/>
                  <a:p>
                    <a:r>
                      <a:rPr lang="ru-RU"/>
                      <a:t>Охрана окружающей среды- 0,5млн. руб.;  </a:t>
                    </a:r>
                  </a:p>
                  <a:p>
                    <a:r>
                      <a:rPr lang="ru-RU"/>
                      <a:t>0,2%</a:t>
                    </a:r>
                  </a:p>
                </c:rich>
              </c:tx>
              <c:showVal val="1"/>
              <c:showCatName val="1"/>
              <c:showPercent val="1"/>
            </c:dLbl>
            <c:dLbl>
              <c:idx val="7"/>
              <c:layout/>
              <c:tx>
                <c:rich>
                  <a:bodyPr/>
                  <a:lstStyle/>
                  <a:p>
                    <a:r>
                      <a:rPr lang="ru-RU" b="1"/>
                      <a:t>Ж</a:t>
                    </a:r>
                    <a:r>
                      <a:rPr lang="ru-RU"/>
                      <a:t>илищно-коммунальное хозяйство- 2,4млн; </a:t>
                    </a:r>
                  </a:p>
                  <a:p>
                    <a:r>
                      <a:rPr lang="ru-RU"/>
                      <a:t>1,1%</a:t>
                    </a:r>
                  </a:p>
                </c:rich>
              </c:tx>
              <c:showVal val="1"/>
              <c:showCatName val="1"/>
              <c:showPercent val="1"/>
            </c:dLbl>
            <c:txPr>
              <a:bodyPr/>
              <a:lstStyle/>
              <a:p>
                <a:pPr>
                  <a:defRPr b="1"/>
                </a:pPr>
                <a:endParaRPr lang="ru-RU"/>
              </a:p>
            </c:txPr>
            <c:showVal val="1"/>
            <c:showCatName val="1"/>
            <c:showPercent val="1"/>
            <c:showLeaderLines val="1"/>
          </c:dLbls>
          <c:cat>
            <c:strRef>
              <c:f>Лист1!$A$2:$A$9</c:f>
              <c:strCache>
                <c:ptCount val="8"/>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Жилищно-коммунальное хозяйство</c:v>
                </c:pt>
              </c:strCache>
            </c:strRef>
          </c:cat>
          <c:val>
            <c:numRef>
              <c:f>Лист1!$B$2:$B$9</c:f>
              <c:numCache>
                <c:formatCode>#,##0.00</c:formatCode>
                <c:ptCount val="8"/>
                <c:pt idx="0">
                  <c:v>4</c:v>
                </c:pt>
                <c:pt idx="1">
                  <c:v>6.5</c:v>
                </c:pt>
                <c:pt idx="2">
                  <c:v>36.6</c:v>
                </c:pt>
                <c:pt idx="3">
                  <c:v>7.6</c:v>
                </c:pt>
                <c:pt idx="4">
                  <c:v>144</c:v>
                </c:pt>
                <c:pt idx="5">
                  <c:v>0.60000000000000042</c:v>
                </c:pt>
                <c:pt idx="6">
                  <c:v>1.1000000000000001</c:v>
                </c:pt>
                <c:pt idx="7">
                  <c:v>3.8</c:v>
                </c:pt>
              </c:numCache>
            </c:numRef>
          </c:val>
        </c:ser>
        <c:dLbls>
          <c:showVal val="1"/>
          <c:showCatName val="1"/>
        </c:dLbls>
      </c:pie3DChart>
    </c:plotArea>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AngAx val="1"/>
    </c:view3D>
    <c:sideWall>
      <c:spPr>
        <a:ln w="9525"/>
        <a:effectLst>
          <a:outerShdw blurRad="50800" dist="50800" dir="5400000" sx="1000" sy="1000" algn="ctr" rotWithShape="0">
            <a:srgbClr val="000000">
              <a:alpha val="43137"/>
            </a:srgbClr>
          </a:outerShdw>
        </a:effectLst>
      </c:spPr>
    </c:sideWall>
    <c:backWall>
      <c:spPr>
        <a:ln w="9525"/>
        <a:effectLst>
          <a:outerShdw blurRad="50800" dist="50800" dir="5400000" sx="1000" sy="1000" algn="ctr" rotWithShape="0">
            <a:srgbClr val="000000">
              <a:alpha val="43137"/>
            </a:srgbClr>
          </a:outerShdw>
        </a:effectLst>
      </c:spPr>
    </c:backWall>
    <c:plotArea>
      <c:layout/>
      <c:bar3DChart>
        <c:barDir val="col"/>
        <c:grouping val="clustered"/>
        <c:ser>
          <c:idx val="0"/>
          <c:order val="0"/>
          <c:tx>
            <c:strRef>
              <c:f>Лист1!$C$1</c:f>
              <c:strCache>
                <c:ptCount val="1"/>
                <c:pt idx="0">
                  <c:v>Ряд 1</c:v>
                </c:pt>
              </c:strCache>
            </c:strRef>
          </c:tx>
          <c:cat>
            <c:strRef>
              <c:f>Лист1!$B$2:$B$15</c:f>
              <c:strCache>
                <c:ptCount val="14"/>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и профилактика правонарушений Комсомольского муниципального района"</c:v>
                </c:pt>
                <c:pt idx="3">
                  <c:v>Муниципальная программа "Обеспечение доступным и комфортным жильем, объектами инженерной инфраструктуры и услугами жилищно-коммунального хозяйства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"Развитие экономики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"Социальная поддержка граждан Комсомольского муниципального района"</c:v>
                </c:pt>
                <c:pt idx="11">
                  <c:v>Муниципальная программа "Развитие сельского хозяйства и регулирования рынков сельскохозяйственной продукции, сырья и продовольствия"</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c:v>
                </c:pt>
              </c:strCache>
            </c:strRef>
          </c:cat>
          <c:val>
            <c:numRef>
              <c:f>Лист1!$C$2:$C$15</c:f>
              <c:numCache>
                <c:formatCode>General</c:formatCode>
                <c:ptCount val="14"/>
                <c:pt idx="0">
                  <c:v>17166</c:v>
                </c:pt>
                <c:pt idx="1">
                  <c:v>32354.1</c:v>
                </c:pt>
                <c:pt idx="2">
                  <c:v>1044</c:v>
                </c:pt>
                <c:pt idx="3">
                  <c:v>1032.2</c:v>
                </c:pt>
                <c:pt idx="4">
                  <c:v>0</c:v>
                </c:pt>
                <c:pt idx="5">
                  <c:v>0</c:v>
                </c:pt>
                <c:pt idx="6">
                  <c:v>0</c:v>
                </c:pt>
                <c:pt idx="7">
                  <c:v>7349.1</c:v>
                </c:pt>
                <c:pt idx="8">
                  <c:v>5157.4000000000005</c:v>
                </c:pt>
                <c:pt idx="9">
                  <c:v>135947.79999999999</c:v>
                </c:pt>
                <c:pt idx="10">
                  <c:v>0</c:v>
                </c:pt>
                <c:pt idx="11">
                  <c:v>0</c:v>
                </c:pt>
                <c:pt idx="12">
                  <c:v>0</c:v>
                </c:pt>
                <c:pt idx="13">
                  <c:v>0</c:v>
                </c:pt>
              </c:numCache>
            </c:numRef>
          </c:val>
        </c:ser>
        <c:gapWidth val="55"/>
        <c:gapDepth val="55"/>
        <c:shape val="box"/>
        <c:axId val="128271104"/>
        <c:axId val="128272640"/>
        <c:axId val="0"/>
      </c:bar3DChart>
      <c:catAx>
        <c:axId val="128271104"/>
        <c:scaling>
          <c:orientation val="minMax"/>
        </c:scaling>
        <c:axPos val="b"/>
        <c:majorGridlines/>
        <c:majorTickMark val="none"/>
        <c:tickLblPos val="nextTo"/>
        <c:crossAx val="128272640"/>
        <c:crosses val="autoZero"/>
        <c:auto val="1"/>
        <c:lblAlgn val="ctr"/>
        <c:lblOffset val="100"/>
      </c:catAx>
      <c:valAx>
        <c:axId val="128272640"/>
        <c:scaling>
          <c:orientation val="minMax"/>
        </c:scaling>
        <c:axPos val="l"/>
        <c:majorGridlines/>
        <c:numFmt formatCode="General" sourceLinked="1"/>
        <c:majorTickMark val="none"/>
        <c:tickLblPos val="nextTo"/>
        <c:crossAx val="128271104"/>
        <c:crosses val="autoZero"/>
        <c:crossBetween val="between"/>
      </c:valAx>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051FFE9E-F298-4F8D-8B00-3F2BDD0B961B}" type="presOf" srcId="{10D95543-2DC6-42D5-9176-E09719A5731F}" destId="{57A93AA0-73E0-4EDB-83ED-EED77EE5582F}" srcOrd="0" destOrd="0" presId="urn:microsoft.com/office/officeart/2005/8/layout/hList1"/>
    <dgm:cxn modelId="{72B3430B-3241-4B3E-A4F9-E9EF45341E6E}" type="presOf" srcId="{5D79636E-CDAF-4B71-AF45-B437549CFC4C}" destId="{F6F37993-1FC1-4F9A-ACDD-84F332F05A36}"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4D4F7599-C1B4-4366-9D6D-80C16A445C7A}" type="presOf" srcId="{77637122-16F7-497B-86ED-527C9DB314A8}" destId="{D2E29C4C-96B8-4A7E-9447-5801C5727736}"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D6F51148-C394-4AED-ABE3-7C636D1BE372}" type="presOf" srcId="{9F45AF2E-F8E6-4AF3-828B-D70A735CEDFF}" destId="{D26AA95F-FBF5-45B6-AD43-6AC00C0EF2FB}"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AEF5C7C6-DCEB-49DF-AE91-37E0B60BC9A9}" type="presOf" srcId="{21266FA0-F644-4518-B57A-4DB352085EF1}" destId="{205B95CA-3855-4DFC-8E7C-2DB4ED36F0DB}" srcOrd="0" destOrd="0" presId="urn:microsoft.com/office/officeart/2005/8/layout/hList1"/>
    <dgm:cxn modelId="{1D7A4FC7-CFBD-43C6-8E01-FD7907C2ED5F}" type="presOf" srcId="{5E488290-8689-43F8-AD84-762D3CEE9641}" destId="{8D97B904-0208-4866-A492-BAF23529082A}" srcOrd="0" destOrd="0" presId="urn:microsoft.com/office/officeart/2005/8/layout/hList1"/>
    <dgm:cxn modelId="{8682EB44-0C1C-4C3A-B41C-B43A225EDBAB}" srcId="{77637122-16F7-497B-86ED-527C9DB314A8}" destId="{9F45AF2E-F8E6-4AF3-828B-D70A735CEDFF}" srcOrd="1" destOrd="0" parTransId="{E47AF33E-1765-446E-AD54-507DB08644C1}" sibTransId="{7F350B80-E0C1-4508-BDBD-D2F84AE9021B}"/>
    <dgm:cxn modelId="{644AA7F6-7D14-411E-AE06-EFA073CFF51B}" type="presOf" srcId="{96E0F994-2AB2-406B-A945-7246ED189E9C}" destId="{25A4429A-7F69-411B-B429-8C8C9755B79E}"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A8FCEB22-8D08-4BB9-8407-397B9DFB21E8}" type="presParOf" srcId="{D2E29C4C-96B8-4A7E-9447-5801C5727736}" destId="{73678FD0-1770-4809-8222-00C66C4B098B}" srcOrd="0" destOrd="0" presId="urn:microsoft.com/office/officeart/2005/8/layout/hList1"/>
    <dgm:cxn modelId="{E7F6769E-C561-470D-B50F-2451057655E5}" type="presParOf" srcId="{73678FD0-1770-4809-8222-00C66C4B098B}" destId="{205B95CA-3855-4DFC-8E7C-2DB4ED36F0DB}" srcOrd="0" destOrd="0" presId="urn:microsoft.com/office/officeart/2005/8/layout/hList1"/>
    <dgm:cxn modelId="{4F070D3D-C86B-432A-939C-B4718AD0ACE8}" type="presParOf" srcId="{73678FD0-1770-4809-8222-00C66C4B098B}" destId="{57A93AA0-73E0-4EDB-83ED-EED77EE5582F}" srcOrd="1" destOrd="0" presId="urn:microsoft.com/office/officeart/2005/8/layout/hList1"/>
    <dgm:cxn modelId="{1FA0BD51-93F3-4D02-A97B-EE76E24AAE70}" type="presParOf" srcId="{D2E29C4C-96B8-4A7E-9447-5801C5727736}" destId="{924390F1-F288-4375-971C-0042701B89FE}" srcOrd="1" destOrd="0" presId="urn:microsoft.com/office/officeart/2005/8/layout/hList1"/>
    <dgm:cxn modelId="{15B8FC93-A001-4723-94E4-1CE166935214}" type="presParOf" srcId="{D2E29C4C-96B8-4A7E-9447-5801C5727736}" destId="{5F12FF7E-2942-4A7D-AE97-1DA12CC71914}" srcOrd="2" destOrd="0" presId="urn:microsoft.com/office/officeart/2005/8/layout/hList1"/>
    <dgm:cxn modelId="{B39F603F-99CC-4DF2-BEAC-4B20DA48C25C}" type="presParOf" srcId="{5F12FF7E-2942-4A7D-AE97-1DA12CC71914}" destId="{D26AA95F-FBF5-45B6-AD43-6AC00C0EF2FB}" srcOrd="0" destOrd="0" presId="urn:microsoft.com/office/officeart/2005/8/layout/hList1"/>
    <dgm:cxn modelId="{3FCFAF80-41B5-4F72-8206-48ECE9D8AA46}" type="presParOf" srcId="{5F12FF7E-2942-4A7D-AE97-1DA12CC71914}" destId="{25A4429A-7F69-411B-B429-8C8C9755B79E}" srcOrd="1" destOrd="0" presId="urn:microsoft.com/office/officeart/2005/8/layout/hList1"/>
    <dgm:cxn modelId="{C15D0B77-E907-406B-BA46-B346D898B5F7}" type="presParOf" srcId="{D2E29C4C-96B8-4A7E-9447-5801C5727736}" destId="{E57CD695-3AEE-469E-8DB1-B9B8FFF26151}" srcOrd="3" destOrd="0" presId="urn:microsoft.com/office/officeart/2005/8/layout/hList1"/>
    <dgm:cxn modelId="{4F77AA9D-FADB-46D8-851E-10F7A1863F04}" type="presParOf" srcId="{D2E29C4C-96B8-4A7E-9447-5801C5727736}" destId="{7D19D50E-9FAA-42EB-9DA9-3006FE0000DA}" srcOrd="4" destOrd="0" presId="urn:microsoft.com/office/officeart/2005/8/layout/hList1"/>
    <dgm:cxn modelId="{11A3EA21-EB68-4B5C-B279-B37566BC996E}" type="presParOf" srcId="{7D19D50E-9FAA-42EB-9DA9-3006FE0000DA}" destId="{F6F37993-1FC1-4F9A-ACDD-84F332F05A36}" srcOrd="0" destOrd="0" presId="urn:microsoft.com/office/officeart/2005/8/layout/hList1"/>
    <dgm:cxn modelId="{CC306D63-F27D-4203-B5F4-F0553457C98A}"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тмуниципального района "Об исполнении районного бюджета".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Внесению в Совет годового отчета об исполнении районного бюджета предшествуют публичные слушания, проводимые в соответствии с Положением о проведении публичных слушаний, утвержденным главой района.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pPr algn="just"/>
          <a:r>
            <a:rPr lang="ru-RU" sz="16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694CB74A-E262-4F1D-BCF4-E7EBD08EA4CB}">
      <dgm:prSet custT="1"/>
      <dgm:spPr/>
      <dgm:t>
        <a:bodyPr/>
        <a:lstStyle/>
        <a:p>
          <a:endParaRPr lang="ru-RU" sz="1400">
            <a:latin typeface="Times New Roman" panose="02020603050405020304" pitchFamily="18" charset="0"/>
            <a:cs typeface="Times New Roman" panose="02020603050405020304" pitchFamily="18" charset="0"/>
          </a:endParaRPr>
        </a:p>
      </dgm:t>
    </dgm:pt>
    <dgm:pt modelId="{1B183378-DCFF-4C63-A742-99A42523869D}" type="parTrans" cxnId="{496B9339-3E69-4209-978F-FE1637397D90}">
      <dgm:prSet/>
      <dgm:spPr/>
      <dgm:t>
        <a:bodyPr/>
        <a:lstStyle/>
        <a:p>
          <a:endParaRPr lang="ru-RU"/>
        </a:p>
      </dgm:t>
    </dgm:pt>
    <dgm:pt modelId="{246F2148-DD58-42B1-ACCC-796C4AC32091}" type="sibTrans" cxnId="{496B9339-3E69-4209-978F-FE1637397D90}">
      <dgm:prSet/>
      <dgm:spPr/>
      <dgm:t>
        <a:bodyPr/>
        <a:lstStyle/>
        <a:p>
          <a:endParaRPr lang="ru-RU"/>
        </a:p>
      </dgm:t>
    </dgm:pt>
    <dgm:pt modelId="{0F202549-F101-42A9-8222-FE2E2C09F491}">
      <dgm:prSet phldrT="[Текст]" custT="1"/>
      <dgm:spPr/>
      <dgm:t>
        <a:bodyPr/>
        <a:lstStyle/>
        <a:p>
          <a:pPr algn="just"/>
          <a:r>
            <a:rPr lang="ru-RU" sz="1400">
              <a:latin typeface="Times New Roman" panose="02020603050405020304" pitchFamily="18" charset="0"/>
              <a:cs typeface="Times New Roman" panose="02020603050405020304" pitchFamily="18" charset="0"/>
            </a:rPr>
            <a:t>Исполнение районного бюджета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dgm:t>
    </dgm:pt>
    <dgm:pt modelId="{76668C7A-0197-4C93-9CD7-16494A0E557A}" type="parTrans" cxnId="{1DBAFEAA-B76C-427F-94D3-05ACB122B7FE}">
      <dgm:prSet/>
      <dgm:spPr/>
    </dgm:pt>
    <dgm:pt modelId="{6BE73D01-5325-47C8-9BF4-99C5D7C5A0A7}" type="sibTrans" cxnId="{1DBAFEAA-B76C-427F-94D3-05ACB122B7FE}">
      <dgm:prSet/>
      <dgm:spPr/>
    </dgm:pt>
    <dgm:pt modelId="{DAFAE60B-6D62-4E56-8D6A-08BD58846702}">
      <dgm:prSet/>
      <dgm:spPr/>
      <dgm:t>
        <a:bodyPr/>
        <a:lstStyle/>
        <a:p>
          <a:pPr algn="just"/>
          <a:r>
            <a:rPr lang="ru-RU" baseline="0">
              <a:latin typeface="Times New Roman" panose="02020603050405020304" pitchFamily="18" charset="0"/>
            </a:rPr>
            <a:t>19 апреля текущего года по проекту  решения  Совета  Комсомольского муниципального района  "Об исполнении районного бюджета за 2016 год" будут проведены публичные слушания. Для этого проект решения Совета размещается на официальном сайте Администрации района в сети «Интернет». </a:t>
          </a:r>
        </a:p>
      </dgm:t>
    </dgm:pt>
    <dgm:pt modelId="{458E852C-6B59-40F3-9D37-9C37237C3821}" type="parTrans" cxnId="{3B828157-4949-4061-9248-58863C3F6FA4}">
      <dgm:prSet/>
      <dgm:spPr/>
    </dgm:pt>
    <dgm:pt modelId="{1591C479-81E0-45E6-813D-05CB0F6CD60A}" type="sibTrans" cxnId="{3B828157-4949-4061-9248-58863C3F6FA4}">
      <dgm:prSet/>
      <dgm:spPr/>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52059">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28728">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372FCD27-761F-47AC-9C56-2806B0F0070F}" type="presOf" srcId="{694CB74A-E262-4F1D-BCF4-E7EBD08EA4CB}" destId="{72A015B6-BB11-4B21-ABC2-4A268FF20847}" srcOrd="0" destOrd="2" presId="urn:microsoft.com/office/officeart/2005/8/layout/vList5"/>
    <dgm:cxn modelId="{1DBAFEAA-B76C-427F-94D3-05ACB122B7FE}" srcId="{8B0822EF-0D42-46ED-8AFC-F97FF6918DCE}" destId="{0F202549-F101-42A9-8222-FE2E2C09F491}" srcOrd="1" destOrd="0" parTransId="{76668C7A-0197-4C93-9CD7-16494A0E557A}" sibTransId="{6BE73D01-5325-47C8-9BF4-99C5D7C5A0A7}"/>
    <dgm:cxn modelId="{7B150A8F-1FF0-4010-B4EE-0E3AC3E5B490}" type="presOf" srcId="{8B0822EF-0D42-46ED-8AFC-F97FF6918DCE}" destId="{6DC5E62F-F174-487F-80B6-F29D5CDA80A0}" srcOrd="0" destOrd="0" presId="urn:microsoft.com/office/officeart/2005/8/layout/vList5"/>
    <dgm:cxn modelId="{D2FFF13C-C564-4C49-B75D-3D052730AFAE}" type="presOf" srcId="{48887508-EB0E-4397-983C-09E730893660}" destId="{D6079915-FFBD-4DF6-8DE4-E076DAACC7C4}" srcOrd="0" destOrd="0" presId="urn:microsoft.com/office/officeart/2005/8/layout/vList5"/>
    <dgm:cxn modelId="{6C890B84-E8DE-45F7-9B34-BD92434C1934}" type="presOf" srcId="{DAFAE60B-6D62-4E56-8D6A-08BD58846702}" destId="{D6079915-FFBD-4DF6-8DE4-E076DAACC7C4}" srcOrd="0" destOrd="1" presId="urn:microsoft.com/office/officeart/2005/8/layout/vList5"/>
    <dgm:cxn modelId="{6B7D92CC-9255-41AF-B5DC-442FDF1B46B3}" type="presOf" srcId="{0F202549-F101-42A9-8222-FE2E2C09F491}" destId="{72A015B6-BB11-4B21-ABC2-4A268FF20847}" srcOrd="0" destOrd="1" presId="urn:microsoft.com/office/officeart/2005/8/layout/vList5"/>
    <dgm:cxn modelId="{E33B18C8-3630-443A-A883-23805C225A67}" type="presOf" srcId="{F5D830A6-8FAB-41DB-8888-A9FE2134D7D2}" destId="{750A0A38-D82F-494B-81AE-B4AE337DEFDE}" srcOrd="0" destOrd="0" presId="urn:microsoft.com/office/officeart/2005/8/layout/vList5"/>
    <dgm:cxn modelId="{4198BA9B-4D1F-4453-AAE7-F29253C1B97F}" type="presOf" srcId="{D73666A9-ADF9-41F6-BB4D-462B6D035BBA}" destId="{72A015B6-BB11-4B21-ABC2-4A268FF20847}"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4EDE761E-DC0A-4ED3-89A5-5C0E56458531}" type="presOf" srcId="{A0D14A7B-741A-43B2-B28B-490CC1358826}" destId="{8B8E5DEF-464D-4B70-827B-9F74DBBE2268}" srcOrd="0" destOrd="0" presId="urn:microsoft.com/office/officeart/2005/8/layout/vList5"/>
    <dgm:cxn modelId="{9337230F-6673-4572-9790-36080DF5FFD9}" srcId="{F5D830A6-8FAB-41DB-8888-A9FE2134D7D2}" destId="{99E57010-273C-48E5-94C8-9F32629FE7B2}" srcOrd="2" destOrd="0" parTransId="{069EF943-72A4-444B-826C-2794BB6AB366}" sibTransId="{C2B4890D-0458-482F-BD0C-7EE9D156ED1E}"/>
    <dgm:cxn modelId="{608C1C9A-0EB8-4D83-982E-D043D8846718}" type="presOf" srcId="{78BEFD97-D15A-495A-B001-E391CC3BBFF0}" destId="{F7F7ADC3-81BC-4681-83E3-4D4816AAF49D}" srcOrd="0" destOrd="0" presId="urn:microsoft.com/office/officeart/2005/8/layout/vList5"/>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9E62091F-1DE6-4DB2-838B-0EDB3D2BA04D}" type="presOf" srcId="{99E57010-273C-48E5-94C8-9F32629FE7B2}" destId="{0AD51B98-FDB8-4230-9748-44D40B3E2C1A}" srcOrd="0" destOrd="0" presId="urn:microsoft.com/office/officeart/2005/8/layout/vList5"/>
    <dgm:cxn modelId="{5EAA95F7-8263-4FC2-AF92-F049E3706737}" srcId="{A0D14A7B-741A-43B2-B28B-490CC1358826}" destId="{48887508-EB0E-4397-983C-09E730893660}" srcOrd="0" destOrd="0" parTransId="{0ADD480E-C9E0-4592-AFA0-452F0C1AF3A4}" sibTransId="{29ED9D0A-B970-434F-98BA-FF88531AE67A}"/>
    <dgm:cxn modelId="{3B828157-4949-4061-9248-58863C3F6FA4}" srcId="{A0D14A7B-741A-43B2-B28B-490CC1358826}" destId="{DAFAE60B-6D62-4E56-8D6A-08BD58846702}" srcOrd="1" destOrd="0" parTransId="{458E852C-6B59-40F3-9D37-9C37237C3821}" sibTransId="{1591C479-81E0-45E6-813D-05CB0F6CD60A}"/>
    <dgm:cxn modelId="{D6CF33C7-95D3-4327-BF98-B974A5E4CCC2}" srcId="{F5D830A6-8FAB-41DB-8888-A9FE2134D7D2}" destId="{8B0822EF-0D42-46ED-8AFC-F97FF6918DCE}" srcOrd="0" destOrd="0" parTransId="{395674EA-2DF5-41F6-9975-255B700C8B58}" sibTransId="{869FA1B1-214C-4180-845E-6A4222EF5493}"/>
    <dgm:cxn modelId="{496B9339-3E69-4209-978F-FE1637397D90}" srcId="{8B0822EF-0D42-46ED-8AFC-F97FF6918DCE}" destId="{694CB74A-E262-4F1D-BCF4-E7EBD08EA4CB}" srcOrd="2" destOrd="0" parTransId="{1B183378-DCFF-4C63-A742-99A42523869D}" sibTransId="{246F2148-DD58-42B1-ACCC-796C4AC32091}"/>
    <dgm:cxn modelId="{085F3391-C905-42FA-9334-A8DC8670DB8F}" type="presParOf" srcId="{750A0A38-D82F-494B-81AE-B4AE337DEFDE}" destId="{CCA8976B-7E5B-4415-B19E-96D8EFE3833F}" srcOrd="0" destOrd="0" presId="urn:microsoft.com/office/officeart/2005/8/layout/vList5"/>
    <dgm:cxn modelId="{3C39D07A-1B4A-4DF5-8E3F-1A894C6ABBEA}" type="presParOf" srcId="{CCA8976B-7E5B-4415-B19E-96D8EFE3833F}" destId="{6DC5E62F-F174-487F-80B6-F29D5CDA80A0}" srcOrd="0" destOrd="0" presId="urn:microsoft.com/office/officeart/2005/8/layout/vList5"/>
    <dgm:cxn modelId="{2FC6C6F1-565C-441E-9A6A-A2CC162C6069}" type="presParOf" srcId="{CCA8976B-7E5B-4415-B19E-96D8EFE3833F}" destId="{72A015B6-BB11-4B21-ABC2-4A268FF20847}" srcOrd="1" destOrd="0" presId="urn:microsoft.com/office/officeart/2005/8/layout/vList5"/>
    <dgm:cxn modelId="{7C1C798F-EE11-4F8E-B77F-A991D4B832B8}" type="presParOf" srcId="{750A0A38-D82F-494B-81AE-B4AE337DEFDE}" destId="{F1C34E84-2888-4406-9616-22D79F933A35}" srcOrd="1" destOrd="0" presId="urn:microsoft.com/office/officeart/2005/8/layout/vList5"/>
    <dgm:cxn modelId="{02D75655-49D3-458E-B2F1-80140E5BEAAA}" type="presParOf" srcId="{750A0A38-D82F-494B-81AE-B4AE337DEFDE}" destId="{431F3B83-D5F2-4FFC-BC11-B07C61177D0D}" srcOrd="2" destOrd="0" presId="urn:microsoft.com/office/officeart/2005/8/layout/vList5"/>
    <dgm:cxn modelId="{F62B1CCA-97B7-4BEF-A605-FB8C1FD3260D}" type="presParOf" srcId="{431F3B83-D5F2-4FFC-BC11-B07C61177D0D}" destId="{8B8E5DEF-464D-4B70-827B-9F74DBBE2268}" srcOrd="0" destOrd="0" presId="urn:microsoft.com/office/officeart/2005/8/layout/vList5"/>
    <dgm:cxn modelId="{D8D38A19-065E-4355-BECA-664C42F199C8}" type="presParOf" srcId="{431F3B83-D5F2-4FFC-BC11-B07C61177D0D}" destId="{D6079915-FFBD-4DF6-8DE4-E076DAACC7C4}" srcOrd="1" destOrd="0" presId="urn:microsoft.com/office/officeart/2005/8/layout/vList5"/>
    <dgm:cxn modelId="{04DE38B9-1990-44F3-847A-47FFE3A5887C}" type="presParOf" srcId="{750A0A38-D82F-494B-81AE-B4AE337DEFDE}" destId="{B7B27EBC-16C7-4EC8-A6F1-34ED4822526C}" srcOrd="3" destOrd="0" presId="urn:microsoft.com/office/officeart/2005/8/layout/vList5"/>
    <dgm:cxn modelId="{342CB0A5-3E03-4B68-96FC-EF322EF26CD2}" type="presParOf" srcId="{750A0A38-D82F-494B-81AE-B4AE337DEFDE}" destId="{1F479620-7551-4F33-860F-09222896025A}" srcOrd="4" destOrd="0" presId="urn:microsoft.com/office/officeart/2005/8/layout/vList5"/>
    <dgm:cxn modelId="{9EC87911-D9FC-4552-BA2A-816A83508201}" type="presParOf" srcId="{1F479620-7551-4F33-860F-09222896025A}" destId="{0AD51B98-FDB8-4230-9748-44D40B3E2C1A}" srcOrd="0" destOrd="0" presId="urn:microsoft.com/office/officeart/2005/8/layout/vList5"/>
    <dgm:cxn modelId="{701490D4-B263-4843-A163-330EFB48EF5F}"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666288" y="-2111190"/>
          <a:ext cx="2097438" cy="6320007"/>
        </a:xfrm>
        <a:prstGeom prst="round2Same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1440" tIns="45720" rIns="91440" bIns="45720"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тмуниципального района "Об исполнении районного бюджета".</a:t>
          </a:r>
        </a:p>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Исполнение районного бюджета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a:p>
          <a:pPr marL="114300" lvl="1" indent="-114300" algn="l" defTabSz="622300">
            <a:lnSpc>
              <a:spcPct val="90000"/>
            </a:lnSpc>
            <a:spcBef>
              <a:spcPct val="0"/>
            </a:spcBef>
            <a:spcAft>
              <a:spcPct val="15000"/>
            </a:spcAft>
            <a:buChar char="••"/>
          </a:pPr>
          <a:endParaRPr lang="ru-RU" sz="1400" kern="1200">
            <a:latin typeface="Times New Roman" panose="02020603050405020304" pitchFamily="18" charset="0"/>
            <a:cs typeface="Times New Roman" panose="02020603050405020304" pitchFamily="18" charset="0"/>
          </a:endParaRPr>
        </a:p>
      </dsp:txBody>
      <dsp:txXfrm rot="5400000">
        <a:off x="5666288" y="-2111190"/>
        <a:ext cx="2097438" cy="6320007"/>
      </dsp:txXfrm>
    </dsp:sp>
    <dsp:sp modelId="{6DC5E62F-F174-487F-80B6-F29D5CDA80A0}">
      <dsp:nvSpPr>
        <dsp:cNvPr id="0" name=""/>
        <dsp:cNvSpPr/>
      </dsp:nvSpPr>
      <dsp:spPr>
        <a:xfrm>
          <a:off x="0" y="185266"/>
          <a:ext cx="3555003" cy="1724197"/>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sp:txBody>
      <dsp:txXfrm>
        <a:off x="0" y="185266"/>
        <a:ext cx="3555003" cy="1724197"/>
      </dsp:txXfrm>
    </dsp:sp>
    <dsp:sp modelId="{D6079915-FFBD-4DF6-8DE4-E076DAACC7C4}">
      <dsp:nvSpPr>
        <dsp:cNvPr id="0" name=""/>
        <dsp:cNvSpPr/>
      </dsp:nvSpPr>
      <dsp:spPr>
        <a:xfrm rot="5400000">
          <a:off x="5827197" y="-88451"/>
          <a:ext cx="1775620" cy="6320007"/>
        </a:xfrm>
        <a:prstGeom prst="round2SameRect">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5370241"/>
              <a:satOff val="24126"/>
              <a:lumOff val="165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9530" tIns="24765" rIns="49530" bIns="24765" numCol="1" spcCol="1270" anchor="ctr" anchorCtr="0">
          <a:noAutofit/>
        </a:bodyPr>
        <a:lstStyle/>
        <a:p>
          <a:pPr marL="114300" lvl="1" indent="-114300" algn="just" defTabSz="577850">
            <a:lnSpc>
              <a:spcPct val="90000"/>
            </a:lnSpc>
            <a:spcBef>
              <a:spcPct val="0"/>
            </a:spcBef>
            <a:spcAft>
              <a:spcPct val="15000"/>
            </a:spcAft>
            <a:buChar char="••"/>
          </a:pPr>
          <a:r>
            <a:rPr lang="ru-RU" sz="1300" kern="1200" baseline="0">
              <a:latin typeface="Times New Roman" panose="02020603050405020304" pitchFamily="18" charset="0"/>
            </a:rPr>
            <a:t>Внесению в Совет годового отчета об исполнении районного бюджета предшествуют публичные слушания, проводимые в соответствии с Положением о проведении публичных слушаний, утвержденным главой района.</a:t>
          </a:r>
        </a:p>
        <a:p>
          <a:pPr marL="114300" lvl="1" indent="-114300" algn="just" defTabSz="577850">
            <a:lnSpc>
              <a:spcPct val="90000"/>
            </a:lnSpc>
            <a:spcBef>
              <a:spcPct val="0"/>
            </a:spcBef>
            <a:spcAft>
              <a:spcPct val="15000"/>
            </a:spcAft>
            <a:buChar char="••"/>
          </a:pPr>
          <a:r>
            <a:rPr lang="ru-RU" sz="1300" kern="1200" baseline="0">
              <a:latin typeface="Times New Roman" panose="02020603050405020304" pitchFamily="18" charset="0"/>
            </a:rPr>
            <a:t>19 апреля текущего года по проекту  решения  Совета  Комсомольского муниципального района  "Об исполнении районного бюджета за 2016 год" будут проведены публичные слушания. Для этого проект решения Совета размещается на официальном сайте Администрации района в сети «Интернет». </a:t>
          </a:r>
        </a:p>
      </dsp:txBody>
      <dsp:txXfrm rot="5400000">
        <a:off x="5827197" y="-88451"/>
        <a:ext cx="1775620" cy="6320007"/>
      </dsp:txXfrm>
    </dsp:sp>
    <dsp:sp modelId="{8B8E5DEF-464D-4B70-827B-9F74DBBE2268}">
      <dsp:nvSpPr>
        <dsp:cNvPr id="0" name=""/>
        <dsp:cNvSpPr/>
      </dsp:nvSpPr>
      <dsp:spPr>
        <a:xfrm>
          <a:off x="0" y="2209453"/>
          <a:ext cx="3555003" cy="1724197"/>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sp:txBody>
      <dsp:txXfrm>
        <a:off x="0" y="2209453"/>
        <a:ext cx="3555003" cy="1724197"/>
      </dsp:txXfrm>
    </dsp:sp>
    <dsp:sp modelId="{F7F7ADC3-81BC-4681-83E3-4D4816AAF49D}">
      <dsp:nvSpPr>
        <dsp:cNvPr id="0" name=""/>
        <dsp:cNvSpPr/>
      </dsp:nvSpPr>
      <dsp:spPr>
        <a:xfrm rot="5400000">
          <a:off x="5865203" y="1744578"/>
          <a:ext cx="1712735" cy="6326184"/>
        </a:xfrm>
        <a:prstGeom prst="round2Same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10740482"/>
              <a:satOff val="48253"/>
              <a:lumOff val="331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9530" tIns="24765" rIns="49530" bIns="24765" numCol="1" spcCol="1270" anchor="ctr" anchorCtr="0">
          <a:noAutofit/>
        </a:bodyPr>
        <a:lstStyle/>
        <a:p>
          <a:pPr marL="171450" lvl="1" indent="-171450" algn="just" defTabSz="711200">
            <a:lnSpc>
              <a:spcPct val="90000"/>
            </a:lnSpc>
            <a:spcBef>
              <a:spcPct val="0"/>
            </a:spcBef>
            <a:spcAft>
              <a:spcPct val="15000"/>
            </a:spcAft>
            <a:buChar char="••"/>
          </a:pPr>
          <a:r>
            <a:rPr lang="ru-RU" sz="1600" kern="12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sp:txBody>
      <dsp:txXfrm rot="5400000">
        <a:off x="5865203" y="1744578"/>
        <a:ext cx="1712735" cy="6326184"/>
      </dsp:txXfrm>
    </dsp:sp>
    <dsp:sp modelId="{0AD51B98-FDB8-4230-9748-44D40B3E2C1A}">
      <dsp:nvSpPr>
        <dsp:cNvPr id="0" name=""/>
        <dsp:cNvSpPr/>
      </dsp:nvSpPr>
      <dsp:spPr>
        <a:xfrm>
          <a:off x="0" y="4045572"/>
          <a:ext cx="3558479" cy="1724197"/>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sp:txBody>
      <dsp:txXfrm>
        <a:off x="0" y="4045572"/>
        <a:ext cx="3558479" cy="172419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F09D2-8579-4B05-80A7-D58157D84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24</Pages>
  <Words>1504</Words>
  <Characters>8577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Марина В. Забалуева</cp:lastModifiedBy>
  <cp:revision>21</cp:revision>
  <cp:lastPrinted>2014-02-25T07:33:00Z</cp:lastPrinted>
  <dcterms:created xsi:type="dcterms:W3CDTF">2017-06-14T06:56:00Z</dcterms:created>
  <dcterms:modified xsi:type="dcterms:W3CDTF">2017-06-14T12:53:00Z</dcterms:modified>
</cp:coreProperties>
</file>