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Default Extension="gif" ContentType="image/gif"/>
  <Override PartName="/word/theme/theme1.xml" ContentType="application/vnd.openxmlformats-officedocument.theme+xml"/>
  <Default Extension="xlsx" ContentType="application/vnd.openxmlformats-officedocument.spreadsheetml.sheet"/>
  <Override PartName="/word/diagrams/layout3.xml" ContentType="application/vnd.openxmlformats-officedocument.drawingml.diagramLayout+xml"/>
  <Override PartName="/word/charts/chart2.xml" ContentType="application/vnd.openxmlformats-officedocument.drawingml.chart+xml"/>
  <Override PartName="/word/charts/chart3.xml" ContentType="application/vnd.openxmlformats-officedocument.drawingml.char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Default Extension="sldx" ContentType="application/vnd.openxmlformats-officedocument.presentationml.slide"/>
  <Override PartName="/word/charts/chart1.xml" ContentType="application/vnd.openxmlformats-officedocument.drawingml.char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ECFF">
    <v:background id="_x0000_s1025" o:bwmode="white" fillcolor="#ccecff">
      <v:fill r:id="rId4" o:title="Голубая тисненая бумага" color2="#938953 [1614]" type="tile"/>
    </v:background>
  </w:background>
  <w:body>
    <w:p w:rsidR="004E203E" w:rsidRDefault="00F02807" w:rsidP="00EC6D27">
      <w:pPr>
        <w:rPr>
          <w:rFonts w:ascii="Times New Roman" w:hAnsi="Times New Roman" w:cs="Times New Roman"/>
          <w:b/>
          <w:sz w:val="40"/>
          <w:szCs w:val="36"/>
        </w:rPr>
      </w:pPr>
      <w:r>
        <w:rPr>
          <w:noProof/>
          <w:lang w:eastAsia="ru-RU"/>
        </w:rPr>
        <w:drawing>
          <wp:anchor distT="0" distB="0" distL="114300" distR="114300" simplePos="0" relativeHeight="251752448" behindDoc="1" locked="0" layoutInCell="1" allowOverlap="1">
            <wp:simplePos x="0" y="0"/>
            <wp:positionH relativeFrom="column">
              <wp:posOffset>-1145631</wp:posOffset>
            </wp:positionH>
            <wp:positionV relativeFrom="paragraph">
              <wp:posOffset>-259624</wp:posOffset>
            </wp:positionV>
            <wp:extent cx="11355251" cy="7554685"/>
            <wp:effectExtent l="19050" t="0" r="0" b="0"/>
            <wp:wrapNone/>
            <wp:docPr id="2" name="Рисунок 9" descr="https://ach-rajon.ru/upload/iblock/99c/byudzhet-dlya-grazhd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ch-rajon.ru/upload/iblock/99c/byudzhet-dlya-grazhdan.png"/>
                    <pic:cNvPicPr>
                      <a:picLocks noChangeAspect="1" noChangeArrowheads="1"/>
                    </pic:cNvPicPr>
                  </pic:nvPicPr>
                  <pic:blipFill>
                    <a:blip r:embed="rId9" cstate="print"/>
                    <a:srcRect/>
                    <a:stretch>
                      <a:fillRect/>
                    </a:stretch>
                  </pic:blipFill>
                  <pic:spPr bwMode="auto">
                    <a:xfrm>
                      <a:off x="0" y="0"/>
                      <a:ext cx="11355251" cy="7554685"/>
                    </a:xfrm>
                    <a:prstGeom prst="rect">
                      <a:avLst/>
                    </a:prstGeom>
                    <a:noFill/>
                    <a:ln w="9525">
                      <a:noFill/>
                      <a:miter lim="800000"/>
                      <a:headEnd/>
                      <a:tailEnd/>
                    </a:ln>
                  </pic:spPr>
                </pic:pic>
              </a:graphicData>
            </a:graphic>
          </wp:anchor>
        </w:drawing>
      </w:r>
    </w:p>
    <w:p w:rsidR="00EC6D27" w:rsidRDefault="00EC6D27" w:rsidP="001F1726">
      <w:pPr>
        <w:jc w:val="center"/>
        <w:rPr>
          <w:rFonts w:ascii="Times New Roman" w:hAnsi="Times New Roman" w:cs="Times New Roman"/>
          <w:b/>
          <w:sz w:val="44"/>
          <w:szCs w:val="36"/>
        </w:rPr>
      </w:pPr>
    </w:p>
    <w:p w:rsidR="00F02807" w:rsidRDefault="00F02807" w:rsidP="001F1726">
      <w:pPr>
        <w:jc w:val="center"/>
        <w:rPr>
          <w:rFonts w:ascii="Times New Roman" w:hAnsi="Times New Roman" w:cs="Times New Roman"/>
          <w:b/>
          <w:sz w:val="44"/>
          <w:szCs w:val="36"/>
        </w:rPr>
      </w:pPr>
    </w:p>
    <w:p w:rsidR="00F02807" w:rsidRDefault="00F02807" w:rsidP="001F1726">
      <w:pPr>
        <w:jc w:val="center"/>
        <w:rPr>
          <w:rFonts w:ascii="Times New Roman" w:hAnsi="Times New Roman" w:cs="Times New Roman"/>
          <w:b/>
          <w:sz w:val="44"/>
          <w:szCs w:val="36"/>
        </w:rPr>
      </w:pPr>
    </w:p>
    <w:p w:rsidR="00F02807" w:rsidRDefault="00F02807" w:rsidP="00F02807">
      <w:pPr>
        <w:spacing w:after="0"/>
        <w:jc w:val="center"/>
        <w:rPr>
          <w:rFonts w:ascii="Times New Roman" w:hAnsi="Times New Roman" w:cs="Times New Roman"/>
          <w:b/>
          <w:sz w:val="44"/>
          <w:szCs w:val="36"/>
        </w:rPr>
      </w:pPr>
      <w:r>
        <w:rPr>
          <w:rFonts w:ascii="Times New Roman" w:hAnsi="Times New Roman" w:cs="Times New Roman"/>
          <w:b/>
          <w:sz w:val="44"/>
          <w:szCs w:val="36"/>
        </w:rPr>
        <w:t xml:space="preserve">                                        </w:t>
      </w:r>
      <w:r w:rsidR="00521CF3" w:rsidRPr="004E203E">
        <w:rPr>
          <w:rFonts w:ascii="Times New Roman" w:hAnsi="Times New Roman" w:cs="Times New Roman"/>
          <w:b/>
          <w:sz w:val="44"/>
          <w:szCs w:val="36"/>
        </w:rPr>
        <w:t xml:space="preserve">К проекту решения Совета Комсомольского </w:t>
      </w:r>
    </w:p>
    <w:p w:rsidR="00F02807" w:rsidRDefault="00F02807" w:rsidP="00644035">
      <w:pPr>
        <w:spacing w:after="0"/>
        <w:jc w:val="center"/>
        <w:rPr>
          <w:rFonts w:ascii="Times New Roman" w:hAnsi="Times New Roman" w:cs="Times New Roman"/>
          <w:b/>
          <w:sz w:val="44"/>
          <w:szCs w:val="36"/>
        </w:rPr>
      </w:pPr>
      <w:r>
        <w:rPr>
          <w:rFonts w:ascii="Times New Roman" w:hAnsi="Times New Roman" w:cs="Times New Roman"/>
          <w:b/>
          <w:sz w:val="44"/>
          <w:szCs w:val="36"/>
        </w:rPr>
        <w:t xml:space="preserve">                  </w:t>
      </w:r>
      <w:r w:rsidR="00644035">
        <w:rPr>
          <w:rFonts w:ascii="Times New Roman" w:hAnsi="Times New Roman" w:cs="Times New Roman"/>
          <w:b/>
          <w:sz w:val="44"/>
          <w:szCs w:val="36"/>
        </w:rPr>
        <w:t xml:space="preserve">                               </w:t>
      </w:r>
      <w:r w:rsidR="00521CF3" w:rsidRPr="004E203E">
        <w:rPr>
          <w:rFonts w:ascii="Times New Roman" w:hAnsi="Times New Roman" w:cs="Times New Roman"/>
          <w:b/>
          <w:sz w:val="44"/>
          <w:szCs w:val="36"/>
        </w:rPr>
        <w:t>муниципального район</w:t>
      </w:r>
      <w:r w:rsidR="00324042" w:rsidRPr="004E203E">
        <w:rPr>
          <w:rFonts w:ascii="Times New Roman" w:hAnsi="Times New Roman" w:cs="Times New Roman"/>
          <w:b/>
          <w:sz w:val="44"/>
          <w:szCs w:val="36"/>
        </w:rPr>
        <w:t>а</w:t>
      </w:r>
      <w:r>
        <w:rPr>
          <w:rFonts w:ascii="Times New Roman" w:hAnsi="Times New Roman" w:cs="Times New Roman"/>
          <w:b/>
          <w:sz w:val="44"/>
          <w:szCs w:val="36"/>
        </w:rPr>
        <w:t xml:space="preserve"> «Об утверждении отчета</w:t>
      </w:r>
      <w:proofErr w:type="gramStart"/>
      <w:r>
        <w:rPr>
          <w:rFonts w:ascii="Times New Roman" w:hAnsi="Times New Roman" w:cs="Times New Roman"/>
          <w:b/>
          <w:sz w:val="44"/>
          <w:szCs w:val="36"/>
        </w:rPr>
        <w:t xml:space="preserve">               </w:t>
      </w:r>
      <w:r w:rsidRPr="00F02807">
        <w:rPr>
          <w:rFonts w:ascii="Times New Roman" w:hAnsi="Times New Roman" w:cs="Times New Roman"/>
          <w:b/>
          <w:color w:val="E35BA5"/>
          <w:sz w:val="44"/>
          <w:szCs w:val="36"/>
        </w:rPr>
        <w:t>.</w:t>
      </w:r>
      <w:proofErr w:type="gramEnd"/>
      <w:r w:rsidRPr="00F02807">
        <w:rPr>
          <w:rFonts w:ascii="Times New Roman" w:hAnsi="Times New Roman" w:cs="Times New Roman"/>
          <w:b/>
          <w:color w:val="E35BA5"/>
          <w:sz w:val="44"/>
          <w:szCs w:val="36"/>
        </w:rPr>
        <w:t xml:space="preserve"> </w:t>
      </w:r>
      <w:r>
        <w:rPr>
          <w:rFonts w:ascii="Times New Roman" w:hAnsi="Times New Roman" w:cs="Times New Roman"/>
          <w:b/>
          <w:sz w:val="44"/>
          <w:szCs w:val="36"/>
        </w:rPr>
        <w:t xml:space="preserve">                          </w:t>
      </w:r>
      <w:r w:rsidR="00644035">
        <w:rPr>
          <w:rFonts w:ascii="Times New Roman" w:hAnsi="Times New Roman" w:cs="Times New Roman"/>
          <w:b/>
          <w:sz w:val="44"/>
          <w:szCs w:val="36"/>
        </w:rPr>
        <w:t xml:space="preserve">    </w:t>
      </w:r>
      <w:r w:rsidR="001F1726" w:rsidRPr="004E203E">
        <w:rPr>
          <w:rFonts w:ascii="Times New Roman" w:hAnsi="Times New Roman" w:cs="Times New Roman"/>
          <w:b/>
          <w:sz w:val="44"/>
          <w:szCs w:val="36"/>
        </w:rPr>
        <w:t xml:space="preserve">об исполнении </w:t>
      </w:r>
      <w:r w:rsidR="00521CF3" w:rsidRPr="004E203E">
        <w:rPr>
          <w:rFonts w:ascii="Times New Roman" w:hAnsi="Times New Roman" w:cs="Times New Roman"/>
          <w:b/>
          <w:sz w:val="44"/>
          <w:szCs w:val="36"/>
        </w:rPr>
        <w:t>бюджет</w:t>
      </w:r>
      <w:r w:rsidR="001F1726" w:rsidRPr="004E203E">
        <w:rPr>
          <w:rFonts w:ascii="Times New Roman" w:hAnsi="Times New Roman" w:cs="Times New Roman"/>
          <w:b/>
          <w:sz w:val="44"/>
          <w:szCs w:val="36"/>
        </w:rPr>
        <w:t>а</w:t>
      </w:r>
      <w:r>
        <w:rPr>
          <w:rFonts w:ascii="Times New Roman" w:hAnsi="Times New Roman" w:cs="Times New Roman"/>
          <w:b/>
          <w:sz w:val="44"/>
          <w:szCs w:val="36"/>
        </w:rPr>
        <w:t xml:space="preserve"> Комсомольского</w:t>
      </w:r>
    </w:p>
    <w:p w:rsidR="001F1726" w:rsidRPr="004E203E" w:rsidRDefault="00F02807" w:rsidP="00F02807">
      <w:pPr>
        <w:spacing w:after="0"/>
        <w:jc w:val="center"/>
        <w:rPr>
          <w:rFonts w:ascii="Times New Roman" w:hAnsi="Times New Roman" w:cs="Times New Roman"/>
          <w:b/>
          <w:sz w:val="44"/>
          <w:szCs w:val="36"/>
        </w:rPr>
      </w:pPr>
      <w:r>
        <w:rPr>
          <w:rFonts w:ascii="Times New Roman" w:hAnsi="Times New Roman" w:cs="Times New Roman"/>
          <w:b/>
          <w:sz w:val="44"/>
          <w:szCs w:val="36"/>
        </w:rPr>
        <w:t xml:space="preserve">                         </w:t>
      </w:r>
      <w:r w:rsidR="00521CF3" w:rsidRPr="004E203E">
        <w:rPr>
          <w:rFonts w:ascii="Times New Roman" w:hAnsi="Times New Roman" w:cs="Times New Roman"/>
          <w:b/>
          <w:sz w:val="44"/>
          <w:szCs w:val="36"/>
        </w:rPr>
        <w:t xml:space="preserve">муниципального района </w:t>
      </w:r>
      <w:r w:rsidR="00644035">
        <w:rPr>
          <w:rFonts w:ascii="Times New Roman" w:hAnsi="Times New Roman" w:cs="Times New Roman"/>
          <w:b/>
          <w:sz w:val="44"/>
          <w:szCs w:val="36"/>
        </w:rPr>
        <w:t>за 2021</w:t>
      </w:r>
      <w:r w:rsidR="001F1726" w:rsidRPr="004E203E">
        <w:rPr>
          <w:rFonts w:ascii="Times New Roman" w:hAnsi="Times New Roman" w:cs="Times New Roman"/>
          <w:b/>
          <w:sz w:val="44"/>
          <w:szCs w:val="36"/>
        </w:rPr>
        <w:t xml:space="preserve"> год» </w:t>
      </w:r>
    </w:p>
    <w:p w:rsidR="001F1726" w:rsidRDefault="001F1726" w:rsidP="00F02807">
      <w:pPr>
        <w:spacing w:after="0"/>
        <w:jc w:val="center"/>
        <w:rPr>
          <w:rFonts w:ascii="Times New Roman" w:hAnsi="Times New Roman" w:cs="Times New Roman"/>
          <w:b/>
          <w:noProof/>
          <w:sz w:val="36"/>
          <w:szCs w:val="36"/>
          <w:lang w:eastAsia="ru-RU"/>
        </w:rPr>
      </w:pPr>
    </w:p>
    <w:p w:rsidR="00EC6D27" w:rsidRDefault="00EC6D2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F02807" w:rsidRDefault="00F02807" w:rsidP="001F1726">
      <w:pPr>
        <w:jc w:val="center"/>
        <w:rPr>
          <w:rFonts w:ascii="Times New Roman" w:hAnsi="Times New Roman" w:cs="Times New Roman"/>
          <w:b/>
          <w:sz w:val="36"/>
          <w:szCs w:val="36"/>
        </w:rPr>
      </w:pPr>
    </w:p>
    <w:p w:rsidR="00C1429E" w:rsidRPr="0023537B" w:rsidRDefault="00C1429E" w:rsidP="001F1726">
      <w:pPr>
        <w:jc w:val="center"/>
        <w:rPr>
          <w:rFonts w:ascii="Times New Roman" w:hAnsi="Times New Roman" w:cs="Times New Roman"/>
          <w:sz w:val="40"/>
          <w:szCs w:val="40"/>
        </w:rPr>
      </w:pPr>
      <w:r w:rsidRPr="0023537B">
        <w:rPr>
          <w:rFonts w:ascii="Times New Roman" w:hAnsi="Times New Roman" w:cs="Times New Roman"/>
          <w:b/>
          <w:bCs/>
          <w:sz w:val="40"/>
          <w:szCs w:val="40"/>
        </w:rPr>
        <w:lastRenderedPageBreak/>
        <w:t>Уважаемые жители Комсомольского муниципального района</w:t>
      </w:r>
      <w:r w:rsidRPr="0023537B">
        <w:rPr>
          <w:rFonts w:ascii="Times New Roman" w:hAnsi="Times New Roman" w:cs="Times New Roman"/>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1F1726" w:rsidRDefault="0023537B" w:rsidP="0023537B">
      <w:pPr>
        <w:pStyle w:val="Default"/>
        <w:jc w:val="both"/>
        <w:rPr>
          <w:rFonts w:ascii="Times New Roman" w:hAnsi="Times New Roman" w:cs="Times New Roman"/>
          <w:bCs/>
          <w:i/>
          <w:iCs/>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 xml:space="preserve">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о проекте </w:t>
      </w:r>
      <w:r w:rsidR="001F1726">
        <w:rPr>
          <w:rFonts w:ascii="Times New Roman" w:hAnsi="Times New Roman" w:cs="Times New Roman"/>
          <w:bCs/>
          <w:i/>
          <w:iCs/>
          <w:sz w:val="40"/>
          <w:szCs w:val="40"/>
        </w:rPr>
        <w:t>Отчета об исполнении бюджета Комсомольского муниц</w:t>
      </w:r>
      <w:r w:rsidR="007B0A6C">
        <w:rPr>
          <w:rFonts w:ascii="Times New Roman" w:hAnsi="Times New Roman" w:cs="Times New Roman"/>
          <w:bCs/>
          <w:i/>
          <w:iCs/>
          <w:sz w:val="40"/>
          <w:szCs w:val="40"/>
        </w:rPr>
        <w:t>ипального района за 202</w:t>
      </w:r>
      <w:r w:rsidR="00644035">
        <w:rPr>
          <w:rFonts w:ascii="Times New Roman" w:hAnsi="Times New Roman" w:cs="Times New Roman"/>
          <w:bCs/>
          <w:i/>
          <w:iCs/>
          <w:sz w:val="40"/>
          <w:szCs w:val="40"/>
        </w:rPr>
        <w:t>1</w:t>
      </w:r>
      <w:r w:rsidR="001F1726">
        <w:rPr>
          <w:rFonts w:ascii="Times New Roman" w:hAnsi="Times New Roman" w:cs="Times New Roman"/>
          <w:bCs/>
          <w:i/>
          <w:iCs/>
          <w:sz w:val="40"/>
          <w:szCs w:val="40"/>
        </w:rPr>
        <w:t xml:space="preserve"> год.</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w:t>
      </w:r>
      <w:r w:rsidR="001F1726">
        <w:rPr>
          <w:rFonts w:ascii="Times New Roman" w:hAnsi="Times New Roman" w:cs="Times New Roman"/>
          <w:bCs/>
          <w:i/>
          <w:iCs/>
          <w:sz w:val="40"/>
          <w:szCs w:val="40"/>
        </w:rPr>
        <w:t>исполнения</w:t>
      </w:r>
      <w:r w:rsidRPr="0023537B">
        <w:rPr>
          <w:rFonts w:ascii="Times New Roman" w:hAnsi="Times New Roman" w:cs="Times New Roman"/>
          <w:bCs/>
          <w:i/>
          <w:iCs/>
          <w:sz w:val="40"/>
          <w:szCs w:val="40"/>
        </w:rPr>
        <w:t xml:space="preserve"> бюджета, источников доходов бюджета, направлениями бюджетных расходов, а также вовлечения граждан в обсуждение бюджетных решений.</w:t>
      </w:r>
    </w:p>
    <w:p w:rsidR="00D8617F" w:rsidRDefault="0023537B" w:rsidP="0023537B">
      <w:pPr>
        <w:pStyle w:val="Default"/>
        <w:jc w:val="both"/>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roofErr w:type="gramStart"/>
      <w:r w:rsidRPr="0023537B">
        <w:rPr>
          <w:rFonts w:ascii="Times New Roman" w:hAnsi="Times New Roman" w:cs="Times New Roman"/>
          <w:bCs/>
          <w:i/>
          <w:iCs/>
          <w:sz w:val="40"/>
          <w:szCs w:val="40"/>
        </w:rPr>
        <w:t>«Бюджет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r w:rsidR="00D8617F">
        <w:rPr>
          <w:rFonts w:ascii="Times New Roman" w:hAnsi="Times New Roman" w:cs="Times New Roman"/>
          <w:bCs/>
          <w:i/>
          <w:iCs/>
          <w:sz w:val="40"/>
          <w:szCs w:val="40"/>
        </w:rPr>
        <w:t xml:space="preserve"> </w:t>
      </w:r>
      <w:proofErr w:type="gramEnd"/>
    </w:p>
    <w:p w:rsidR="00555749"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результатам оценки качества управ</w:t>
      </w:r>
      <w:r w:rsidR="007B0A6C">
        <w:rPr>
          <w:rFonts w:ascii="Times New Roman" w:hAnsi="Times New Roman" w:cs="Times New Roman"/>
          <w:bCs/>
          <w:i/>
          <w:iCs/>
          <w:sz w:val="40"/>
          <w:szCs w:val="40"/>
        </w:rPr>
        <w:t>ления бюджетным процессом за 202</w:t>
      </w:r>
      <w:r w:rsidR="00644035">
        <w:rPr>
          <w:rFonts w:ascii="Times New Roman" w:hAnsi="Times New Roman" w:cs="Times New Roman"/>
          <w:bCs/>
          <w:i/>
          <w:iCs/>
          <w:sz w:val="40"/>
          <w:szCs w:val="40"/>
        </w:rPr>
        <w:t>1</w:t>
      </w:r>
      <w:r w:rsidRPr="000862C1">
        <w:rPr>
          <w:rFonts w:ascii="Times New Roman" w:hAnsi="Times New Roman" w:cs="Times New Roman"/>
          <w:bCs/>
          <w:i/>
          <w:iCs/>
          <w:sz w:val="40"/>
          <w:szCs w:val="40"/>
        </w:rPr>
        <w:t xml:space="preserve"> год Комсомольскому муниципальному району </w:t>
      </w:r>
      <w:r w:rsidRPr="00DC02D9">
        <w:rPr>
          <w:rFonts w:ascii="Times New Roman" w:hAnsi="Times New Roman" w:cs="Times New Roman"/>
          <w:bCs/>
          <w:i/>
          <w:iCs/>
          <w:sz w:val="40"/>
          <w:szCs w:val="40"/>
        </w:rPr>
        <w:t xml:space="preserve">присвоена </w:t>
      </w:r>
      <w:r w:rsidR="00DC02D9" w:rsidRPr="00DC02D9">
        <w:rPr>
          <w:rFonts w:ascii="Times New Roman" w:hAnsi="Times New Roman" w:cs="Times New Roman"/>
          <w:bCs/>
          <w:i/>
          <w:iCs/>
          <w:sz w:val="40"/>
          <w:szCs w:val="40"/>
        </w:rPr>
        <w:t xml:space="preserve">1 </w:t>
      </w:r>
      <w:r w:rsidRPr="00DC02D9">
        <w:rPr>
          <w:rFonts w:ascii="Times New Roman" w:hAnsi="Times New Roman" w:cs="Times New Roman"/>
          <w:bCs/>
          <w:i/>
          <w:iCs/>
          <w:sz w:val="40"/>
          <w:szCs w:val="40"/>
        </w:rPr>
        <w:t>степень</w:t>
      </w:r>
      <w:r w:rsidRPr="000862C1">
        <w:rPr>
          <w:rFonts w:ascii="Times New Roman" w:hAnsi="Times New Roman" w:cs="Times New Roman"/>
          <w:bCs/>
          <w:i/>
          <w:iCs/>
          <w:sz w:val="40"/>
          <w:szCs w:val="40"/>
        </w:rPr>
        <w:t xml:space="preserve">  качества управления бюджетным процессом </w:t>
      </w:r>
    </w:p>
    <w:p w:rsidR="00DC02D9" w:rsidRPr="000862C1" w:rsidRDefault="00DC02D9" w:rsidP="00DC02D9">
      <w:pPr>
        <w:pStyle w:val="Default"/>
        <w:ind w:left="720"/>
        <w:jc w:val="both"/>
        <w:rPr>
          <w:rFonts w:ascii="Times New Roman" w:hAnsi="Times New Roman" w:cs="Times New Roman"/>
          <w:bCs/>
          <w:i/>
          <w:iCs/>
          <w:sz w:val="40"/>
          <w:szCs w:val="40"/>
        </w:rPr>
      </w:pPr>
    </w:p>
    <w:p w:rsidR="00C1429E" w:rsidRPr="007D045C" w:rsidRDefault="00C1429E" w:rsidP="00EE15C3">
      <w:pPr>
        <w:pStyle w:val="Default"/>
        <w:jc w:val="both"/>
        <w:rPr>
          <w:rFonts w:ascii="Times New Roman" w:hAnsi="Times New Roman" w:cs="Times New Roman"/>
          <w:b/>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r w:rsidRPr="0023537B">
        <w:rPr>
          <w:rFonts w:ascii="Times New Roman" w:hAnsi="Times New Roman" w:cs="Times New Roman"/>
          <w:b/>
          <w:sz w:val="36"/>
          <w:szCs w:val="36"/>
        </w:rPr>
        <w:t>Комсомольского</w:t>
      </w:r>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644035">
        <w:rPr>
          <w:rFonts w:ascii="Times New Roman" w:hAnsi="Times New Roman" w:cs="Times New Roman"/>
          <w:b/>
          <w:sz w:val="36"/>
          <w:szCs w:val="36"/>
        </w:rPr>
        <w:t>А.А. Лебедева</w:t>
      </w:r>
    </w:p>
    <w:p w:rsidR="008B1315" w:rsidRDefault="008B1315" w:rsidP="00EE15C3">
      <w:pPr>
        <w:pStyle w:val="Default"/>
        <w:jc w:val="center"/>
        <w:rPr>
          <w:rFonts w:ascii="Times New Roman" w:hAnsi="Times New Roman" w:cs="Times New Roman"/>
          <w:b/>
          <w:sz w:val="72"/>
          <w:szCs w:val="72"/>
        </w:rPr>
      </w:pPr>
    </w:p>
    <w:p w:rsidR="008B1315" w:rsidRDefault="008B1315"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146BC1" w:rsidP="00426AD8">
      <w:r>
        <w:rPr>
          <w:rFonts w:ascii="Times New Roman" w:hAnsi="Times New Roman" w:cs="Times New Roman"/>
          <w:b/>
          <w:noProof/>
          <w:sz w:val="72"/>
          <w:szCs w:val="72"/>
          <w:lang w:eastAsia="ru-RU"/>
        </w:rPr>
        <w:drawing>
          <wp:anchor distT="0" distB="0" distL="114300" distR="114300" simplePos="0" relativeHeight="251666432" behindDoc="1" locked="0" layoutInCell="1" allowOverlap="1">
            <wp:simplePos x="0" y="0"/>
            <wp:positionH relativeFrom="column">
              <wp:posOffset>5149215</wp:posOffset>
            </wp:positionH>
            <wp:positionV relativeFrom="paragraph">
              <wp:posOffset>318135</wp:posOffset>
            </wp:positionV>
            <wp:extent cx="2143125" cy="1428750"/>
            <wp:effectExtent l="0" t="0" r="9525" b="0"/>
            <wp:wrapTight wrapText="bothSides">
              <wp:wrapPolygon edited="0">
                <wp:start x="0" y="0"/>
                <wp:lineTo x="0" y="21312"/>
                <wp:lineTo x="21504" y="21312"/>
                <wp:lineTo x="2150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Komsomolsky_rayon_(Ivanovo_oblast).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3125" cy="1428750"/>
                    </a:xfrm>
                    <a:prstGeom prst="rect">
                      <a:avLst/>
                    </a:prstGeom>
                  </pic:spPr>
                </pic:pic>
              </a:graphicData>
            </a:graphic>
          </wp:anchor>
        </w:drawing>
      </w:r>
      <w:r w:rsidR="00CD0A67">
        <w:rPr>
          <w:rFonts w:ascii="Times New Roman" w:hAnsi="Times New Roman" w:cs="Times New Roman"/>
          <w:b/>
          <w:noProof/>
          <w:sz w:val="72"/>
          <w:szCs w:val="72"/>
          <w:lang w:eastAsia="ru-RU"/>
        </w:rPr>
        <w:drawing>
          <wp:anchor distT="0" distB="0" distL="114300" distR="114300" simplePos="0" relativeHeight="251668480" behindDoc="1" locked="0" layoutInCell="1" allowOverlap="1">
            <wp:simplePos x="0" y="0"/>
            <wp:positionH relativeFrom="column">
              <wp:posOffset>8179435</wp:posOffset>
            </wp:positionH>
            <wp:positionV relativeFrom="paragraph">
              <wp:posOffset>319405</wp:posOffset>
            </wp:positionV>
            <wp:extent cx="1205865" cy="1518285"/>
            <wp:effectExtent l="0" t="0" r="0" b="5715"/>
            <wp:wrapThrough wrapText="bothSides">
              <wp:wrapPolygon edited="0">
                <wp:start x="0" y="0"/>
                <wp:lineTo x="0" y="21410"/>
                <wp:lineTo x="21156" y="21410"/>
                <wp:lineTo x="2115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Komsomolsky_rayon_(Ivanovo_oblast).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5865" cy="1518285"/>
                    </a:xfrm>
                    <a:prstGeom prst="rect">
                      <a:avLst/>
                    </a:prstGeom>
                  </pic:spPr>
                </pic:pic>
              </a:graphicData>
            </a:graphic>
          </wp:anchor>
        </w:drawing>
      </w:r>
    </w:p>
    <w:p w:rsidR="00426AD8" w:rsidRPr="00426AD8" w:rsidRDefault="00426AD8" w:rsidP="00426AD8">
      <w:r>
        <w:rPr>
          <w:rFonts w:ascii="Times New Roman" w:hAnsi="Times New Roman" w:cs="Times New Roman"/>
          <w:b/>
          <w:noProof/>
          <w:sz w:val="72"/>
          <w:szCs w:val="72"/>
          <w:lang w:eastAsia="ru-RU"/>
        </w:rPr>
        <w:drawing>
          <wp:anchor distT="0" distB="0" distL="114300" distR="114300" simplePos="0" relativeHeight="251667456" behindDoc="1" locked="0" layoutInCell="1" allowOverlap="1">
            <wp:simplePos x="0" y="0"/>
            <wp:positionH relativeFrom="column">
              <wp:posOffset>193040</wp:posOffset>
            </wp:positionH>
            <wp:positionV relativeFrom="paragraph">
              <wp:posOffset>-2540</wp:posOffset>
            </wp:positionV>
            <wp:extent cx="3900805" cy="4041140"/>
            <wp:effectExtent l="0" t="0" r="4445" b="0"/>
            <wp:wrapThrough wrapText="bothSides">
              <wp:wrapPolygon edited="0">
                <wp:start x="0" y="0"/>
                <wp:lineTo x="0" y="21485"/>
                <wp:lineTo x="21519" y="21485"/>
                <wp:lineTo x="2151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00805" cy="4041140"/>
                    </a:xfrm>
                    <a:prstGeom prst="rect">
                      <a:avLst/>
                    </a:prstGeom>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cs="Times New Roman"/>
          <w:sz w:val="32"/>
          <w:szCs w:val="32"/>
        </w:rPr>
      </w:pPr>
    </w:p>
    <w:p w:rsidR="00EE15C3" w:rsidRPr="00CD0A67" w:rsidRDefault="00263E9E" w:rsidP="00263E9E">
      <w:pPr>
        <w:rPr>
          <w:rFonts w:ascii="Times New Roman" w:hAnsi="Times New Roman" w:cs="Times New Roman"/>
          <w:sz w:val="32"/>
          <w:szCs w:val="32"/>
        </w:rPr>
      </w:pPr>
      <w:r>
        <w:rPr>
          <w:rFonts w:ascii="Times New Roman" w:hAnsi="Times New Roman" w:cs="Times New Roman"/>
          <w:sz w:val="32"/>
          <w:szCs w:val="32"/>
        </w:rPr>
        <w:t xml:space="preserve">       </w:t>
      </w:r>
      <w:r w:rsidR="00CD0A67" w:rsidRPr="00CD0A67">
        <w:rPr>
          <w:rFonts w:ascii="Times New Roman" w:hAnsi="Times New Roman" w:cs="Times New Roman"/>
          <w:sz w:val="32"/>
          <w:szCs w:val="32"/>
        </w:rPr>
        <w:t xml:space="preserve">Территория </w:t>
      </w:r>
      <w:r w:rsidR="00146BC1">
        <w:rPr>
          <w:rFonts w:ascii="Times New Roman" w:hAnsi="Times New Roman" w:cs="Times New Roman"/>
          <w:sz w:val="32"/>
          <w:szCs w:val="32"/>
        </w:rPr>
        <w:t xml:space="preserve">– </w:t>
      </w:r>
      <w:r w:rsidR="00146BC1" w:rsidRPr="00146BC1">
        <w:rPr>
          <w:rFonts w:ascii="Times New Roman" w:hAnsi="Times New Roman" w:cs="Times New Roman"/>
          <w:b/>
          <w:sz w:val="32"/>
          <w:szCs w:val="32"/>
        </w:rPr>
        <w:t>1220</w:t>
      </w:r>
      <w:r w:rsidR="00CD0A67" w:rsidRPr="00146BC1">
        <w:rPr>
          <w:rFonts w:ascii="Times New Roman" w:hAnsi="Times New Roman" w:cs="Times New Roman"/>
          <w:b/>
          <w:sz w:val="32"/>
          <w:szCs w:val="32"/>
        </w:rPr>
        <w:t xml:space="preserve"> </w:t>
      </w:r>
      <m:oMath>
        <m:sSup>
          <m:sSupPr>
            <m:ctrlPr>
              <w:rPr>
                <w:rFonts w:ascii="Cambria Math" w:hAnsi="Cambria Math" w:cs="Times New Roman"/>
                <w:b/>
                <w:i/>
                <w:sz w:val="32"/>
                <w:szCs w:val="32"/>
              </w:rPr>
            </m:ctrlPr>
          </m:sSupPr>
          <m:e>
            <m:r>
              <m:rPr>
                <m:sty m:val="bi"/>
              </m:rPr>
              <w:rPr>
                <w:rFonts w:ascii="Cambria Math" w:hAnsi="Cambria Math" w:cs="Times New Roman"/>
                <w:sz w:val="32"/>
                <w:szCs w:val="32"/>
              </w:rPr>
              <m:t>км</m:t>
            </m:r>
          </m:e>
          <m:sup>
            <m:r>
              <m:rPr>
                <m:sty m:val="bi"/>
              </m:rPr>
              <w:rPr>
                <w:rFonts w:ascii="Cambria Math" w:hAnsi="Cambria Math" w:cs="Times New Roman"/>
                <w:sz w:val="32"/>
                <w:szCs w:val="32"/>
              </w:rPr>
              <m:t>2</m:t>
            </m:r>
          </m:sup>
        </m:sSup>
      </m:oMath>
    </w:p>
    <w:p w:rsidR="00CD0A67" w:rsidRPr="001F1726" w:rsidRDefault="00263E9E" w:rsidP="00263E9E">
      <w:pPr>
        <w:rPr>
          <w:rFonts w:ascii="Times New Roman" w:hAnsi="Times New Roman" w:cs="Times New Roman"/>
          <w:color w:val="FF0000"/>
          <w:sz w:val="32"/>
          <w:szCs w:val="32"/>
        </w:rPr>
      </w:pPr>
      <w:r>
        <w:rPr>
          <w:rFonts w:ascii="Times New Roman" w:hAnsi="Times New Roman" w:cs="Times New Roman"/>
          <w:color w:val="FF0000"/>
          <w:sz w:val="32"/>
          <w:szCs w:val="32"/>
        </w:rPr>
        <w:t xml:space="preserve">       </w:t>
      </w:r>
      <w:r w:rsidR="00CD0A67" w:rsidRPr="001F1726">
        <w:rPr>
          <w:rFonts w:ascii="Times New Roman" w:hAnsi="Times New Roman" w:cs="Times New Roman"/>
          <w:color w:val="FF0000"/>
          <w:sz w:val="32"/>
          <w:szCs w:val="32"/>
        </w:rPr>
        <w:t>Чис</w:t>
      </w:r>
      <w:r>
        <w:rPr>
          <w:rFonts w:ascii="Times New Roman" w:hAnsi="Times New Roman" w:cs="Times New Roman"/>
          <w:color w:val="FF0000"/>
          <w:sz w:val="32"/>
          <w:szCs w:val="32"/>
        </w:rPr>
        <w:t>ленность населения (на 01.01.202</w:t>
      </w:r>
      <w:r w:rsidR="00644035">
        <w:rPr>
          <w:rFonts w:ascii="Times New Roman" w:hAnsi="Times New Roman" w:cs="Times New Roman"/>
          <w:color w:val="FF0000"/>
          <w:sz w:val="32"/>
          <w:szCs w:val="32"/>
        </w:rPr>
        <w:t>2</w:t>
      </w:r>
      <w:r w:rsidR="00CD0A67" w:rsidRPr="001F1726">
        <w:rPr>
          <w:rFonts w:ascii="Times New Roman" w:hAnsi="Times New Roman" w:cs="Times New Roman"/>
          <w:color w:val="FF0000"/>
          <w:sz w:val="32"/>
          <w:szCs w:val="32"/>
        </w:rPr>
        <w:t xml:space="preserve"> г.) – </w:t>
      </w:r>
      <w:r>
        <w:rPr>
          <w:rFonts w:ascii="Times New Roman" w:hAnsi="Times New Roman" w:cs="Times New Roman"/>
          <w:b/>
          <w:color w:val="FF0000"/>
          <w:sz w:val="32"/>
          <w:szCs w:val="32"/>
        </w:rPr>
        <w:t>19</w:t>
      </w:r>
      <w:r w:rsidR="00644035">
        <w:rPr>
          <w:rFonts w:ascii="Times New Roman" w:hAnsi="Times New Roman" w:cs="Times New Roman"/>
          <w:b/>
          <w:color w:val="FF0000"/>
          <w:sz w:val="32"/>
          <w:szCs w:val="32"/>
        </w:rPr>
        <w:t>301</w:t>
      </w:r>
      <w:r w:rsidR="00CD0A67" w:rsidRPr="001F1726">
        <w:rPr>
          <w:rFonts w:ascii="Times New Roman" w:hAnsi="Times New Roman" w:cs="Times New Roman"/>
          <w:b/>
          <w:color w:val="FF0000"/>
          <w:sz w:val="32"/>
          <w:szCs w:val="32"/>
        </w:rPr>
        <w:t xml:space="preserve"> человек</w:t>
      </w:r>
      <w:r>
        <w:rPr>
          <w:rFonts w:ascii="Times New Roman" w:hAnsi="Times New Roman" w:cs="Times New Roman"/>
          <w:b/>
          <w:color w:val="FF0000"/>
          <w:sz w:val="32"/>
          <w:szCs w:val="32"/>
        </w:rPr>
        <w:t>а</w:t>
      </w:r>
    </w:p>
    <w:p w:rsidR="00CD0A67" w:rsidRPr="00CD0A67" w:rsidRDefault="00E31D84" w:rsidP="00426AD8">
      <w:pPr>
        <w:ind w:firstLine="708"/>
        <w:rPr>
          <w:rFonts w:ascii="Times New Roman" w:hAnsi="Times New Roman" w:cs="Times New Roman"/>
          <w:sz w:val="32"/>
          <w:szCs w:val="32"/>
        </w:rPr>
      </w:pPr>
      <w:r w:rsidRPr="00201962">
        <w:rPr>
          <w:rFonts w:ascii="Times New Roman" w:hAnsi="Times New Roman" w:cs="Times New Roman"/>
          <w:sz w:val="32"/>
          <w:szCs w:val="32"/>
        </w:rPr>
        <w:t>5</w:t>
      </w:r>
      <w:r w:rsidR="00CD0A67" w:rsidRPr="00CD0A67">
        <w:rPr>
          <w:rFonts w:ascii="Times New Roman" w:hAnsi="Times New Roman" w:cs="Times New Roman"/>
          <w:sz w:val="32"/>
          <w:szCs w:val="32"/>
        </w:rPr>
        <w:t xml:space="preserve"> сельских поселений</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Городское население</w:t>
      </w:r>
      <w:r w:rsidR="00F747D5">
        <w:rPr>
          <w:rFonts w:ascii="Times New Roman" w:hAnsi="Times New Roman" w:cs="Times New Roman"/>
          <w:sz w:val="32"/>
          <w:szCs w:val="32"/>
        </w:rPr>
        <w:t xml:space="preserve"> – </w:t>
      </w:r>
      <w:r w:rsidR="00644035">
        <w:rPr>
          <w:rFonts w:ascii="Times New Roman" w:hAnsi="Times New Roman" w:cs="Times New Roman"/>
          <w:b/>
          <w:sz w:val="32"/>
          <w:szCs w:val="32"/>
        </w:rPr>
        <w:t>7 925</w:t>
      </w:r>
      <w:r w:rsidR="00F747D5" w:rsidRPr="00F747D5">
        <w:rPr>
          <w:rFonts w:ascii="Times New Roman" w:hAnsi="Times New Roman" w:cs="Times New Roman"/>
          <w:b/>
          <w:sz w:val="32"/>
          <w:szCs w:val="32"/>
        </w:rPr>
        <w:t xml:space="preserve"> (4</w:t>
      </w:r>
      <w:r w:rsidR="00045085">
        <w:rPr>
          <w:rFonts w:ascii="Times New Roman" w:hAnsi="Times New Roman" w:cs="Times New Roman"/>
          <w:b/>
          <w:sz w:val="32"/>
          <w:szCs w:val="32"/>
        </w:rPr>
        <w:t>1</w:t>
      </w:r>
      <w:r w:rsidR="00F747D5" w:rsidRPr="00F747D5">
        <w:rPr>
          <w:rFonts w:ascii="Times New Roman" w:hAnsi="Times New Roman" w:cs="Times New Roman"/>
          <w:b/>
          <w:sz w:val="32"/>
          <w:szCs w:val="32"/>
        </w:rPr>
        <w:t>%)</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Сельское население</w:t>
      </w:r>
      <w:r w:rsidR="00F747D5">
        <w:rPr>
          <w:rFonts w:ascii="Times New Roman" w:hAnsi="Times New Roman" w:cs="Times New Roman"/>
          <w:sz w:val="32"/>
          <w:szCs w:val="32"/>
        </w:rPr>
        <w:t xml:space="preserve"> – </w:t>
      </w:r>
      <w:r w:rsidR="007B0A6C">
        <w:rPr>
          <w:rFonts w:ascii="Times New Roman" w:hAnsi="Times New Roman" w:cs="Times New Roman"/>
          <w:b/>
          <w:sz w:val="32"/>
          <w:szCs w:val="32"/>
        </w:rPr>
        <w:t>11</w:t>
      </w:r>
      <w:r w:rsidR="00644035">
        <w:rPr>
          <w:rFonts w:ascii="Times New Roman" w:hAnsi="Times New Roman" w:cs="Times New Roman"/>
          <w:b/>
          <w:sz w:val="32"/>
          <w:szCs w:val="32"/>
        </w:rPr>
        <w:t xml:space="preserve"> 376</w:t>
      </w:r>
      <w:r w:rsidR="00F747D5" w:rsidRPr="00F747D5">
        <w:rPr>
          <w:rFonts w:ascii="Times New Roman" w:hAnsi="Times New Roman" w:cs="Times New Roman"/>
          <w:b/>
          <w:sz w:val="32"/>
          <w:szCs w:val="32"/>
        </w:rPr>
        <w:t xml:space="preserve"> (5</w:t>
      </w:r>
      <w:r w:rsidR="00045085">
        <w:rPr>
          <w:rFonts w:ascii="Times New Roman" w:hAnsi="Times New Roman" w:cs="Times New Roman"/>
          <w:b/>
          <w:sz w:val="32"/>
          <w:szCs w:val="32"/>
        </w:rPr>
        <w:t>9</w:t>
      </w:r>
      <w:r w:rsidR="00F747D5" w:rsidRPr="00F747D5">
        <w:rPr>
          <w:rFonts w:ascii="Times New Roman" w:hAnsi="Times New Roman" w:cs="Times New Roman"/>
          <w:b/>
          <w:sz w:val="32"/>
          <w:szCs w:val="32"/>
        </w:rPr>
        <w:t>%)</w:t>
      </w:r>
    </w:p>
    <w:p w:rsidR="00CD0A67" w:rsidRPr="00CD0A67" w:rsidRDefault="00CD0A67" w:rsidP="00426AD8">
      <w:pPr>
        <w:ind w:firstLine="708"/>
        <w:rPr>
          <w:rFonts w:ascii="Times New Roman" w:hAnsi="Times New Roman" w:cs="Times New Roman"/>
          <w:sz w:val="32"/>
          <w:szCs w:val="32"/>
        </w:rPr>
      </w:pPr>
    </w:p>
    <w:p w:rsidR="008C7BFD" w:rsidRPr="00CA2CD0" w:rsidRDefault="008C7BFD" w:rsidP="0048424F">
      <w:pPr>
        <w:pStyle w:val="1"/>
        <w:jc w:val="center"/>
      </w:pPr>
      <w:r w:rsidRPr="00CA2CD0">
        <w:lastRenderedPageBreak/>
        <w:t>ЧТО ТАКОЕ «БЮДЖЕТ ДЛЯ ГРАЖДАН»?</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w:t>
      </w:r>
      <w:r w:rsidR="001F1726">
        <w:rPr>
          <w:rFonts w:ascii="Times New Roman" w:hAnsi="Times New Roman" w:cs="Times New Roman"/>
          <w:color w:val="auto"/>
          <w:sz w:val="40"/>
          <w:szCs w:val="40"/>
        </w:rPr>
        <w:t>б</w:t>
      </w:r>
      <w:r w:rsidRPr="008C7BFD">
        <w:rPr>
          <w:rFonts w:ascii="Times New Roman" w:hAnsi="Times New Roman" w:cs="Times New Roman"/>
          <w:color w:val="auto"/>
          <w:sz w:val="40"/>
          <w:szCs w:val="40"/>
        </w:rPr>
        <w:t xml:space="preserve"> </w:t>
      </w:r>
      <w:r w:rsidR="001F1726">
        <w:rPr>
          <w:rFonts w:ascii="Times New Roman" w:hAnsi="Times New Roman" w:cs="Times New Roman"/>
          <w:color w:val="auto"/>
          <w:sz w:val="40"/>
          <w:szCs w:val="40"/>
        </w:rPr>
        <w:t>исполнении райо</w:t>
      </w:r>
      <w:r>
        <w:rPr>
          <w:rFonts w:ascii="Times New Roman" w:hAnsi="Times New Roman" w:cs="Times New Roman"/>
          <w:color w:val="auto"/>
          <w:sz w:val="40"/>
          <w:szCs w:val="40"/>
        </w:rPr>
        <w:t>н</w:t>
      </w:r>
      <w:r w:rsidRPr="008C7BFD">
        <w:rPr>
          <w:rFonts w:ascii="Times New Roman" w:hAnsi="Times New Roman" w:cs="Times New Roman"/>
          <w:color w:val="auto"/>
          <w:sz w:val="40"/>
          <w:szCs w:val="40"/>
        </w:rPr>
        <w:t xml:space="preserve">ного бюджета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w:t>
      </w:r>
      <w:r w:rsidR="001F1726">
        <w:rPr>
          <w:rFonts w:ascii="Times New Roman" w:hAnsi="Times New Roman" w:cs="Times New Roman"/>
          <w:color w:val="auto"/>
          <w:sz w:val="40"/>
          <w:szCs w:val="40"/>
        </w:rPr>
        <w:t>проекта Отчета об исполнении бюджета Комсомольско</w:t>
      </w:r>
      <w:r w:rsidR="007B0A6C">
        <w:rPr>
          <w:rFonts w:ascii="Times New Roman" w:hAnsi="Times New Roman" w:cs="Times New Roman"/>
          <w:color w:val="auto"/>
          <w:sz w:val="40"/>
          <w:szCs w:val="40"/>
        </w:rPr>
        <w:t>го муниципального района  за 2020</w:t>
      </w:r>
      <w:r w:rsidR="001F1726">
        <w:rPr>
          <w:rFonts w:ascii="Times New Roman" w:hAnsi="Times New Roman" w:cs="Times New Roman"/>
          <w:color w:val="auto"/>
          <w:sz w:val="40"/>
          <w:szCs w:val="40"/>
        </w:rPr>
        <w:t xml:space="preserve"> год</w:t>
      </w:r>
      <w:r w:rsidRPr="008C7BFD">
        <w:rPr>
          <w:rFonts w:ascii="Times New Roman" w:hAnsi="Times New Roman" w:cs="Times New Roman"/>
          <w:color w:val="auto"/>
          <w:sz w:val="40"/>
          <w:szCs w:val="40"/>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9A16A2" w:rsidP="008C7BFD">
      <w:pPr>
        <w:pStyle w:val="Default"/>
        <w:jc w:val="both"/>
        <w:rPr>
          <w:rFonts w:ascii="Times New Roman" w:hAnsi="Times New Roman" w:cs="Times New Roman"/>
          <w:color w:val="auto"/>
          <w:sz w:val="36"/>
          <w:szCs w:val="36"/>
        </w:rPr>
      </w:pPr>
      <w:r>
        <w:rPr>
          <w:rFonts w:ascii="Times New Roman" w:hAnsi="Times New Roman" w:cs="Times New Roman"/>
          <w:noProof/>
          <w:sz w:val="36"/>
          <w:szCs w:val="36"/>
          <w:lang w:eastAsia="ru-RU"/>
        </w:rPr>
        <w:drawing>
          <wp:anchor distT="0" distB="0" distL="114300" distR="114300" simplePos="0" relativeHeight="251736064" behindDoc="0" locked="0" layoutInCell="1" allowOverlap="1">
            <wp:simplePos x="0" y="0"/>
            <wp:positionH relativeFrom="column">
              <wp:posOffset>132080</wp:posOffset>
            </wp:positionH>
            <wp:positionV relativeFrom="paragraph">
              <wp:posOffset>-1270</wp:posOffset>
            </wp:positionV>
            <wp:extent cx="4887595" cy="3905250"/>
            <wp:effectExtent l="19050" t="0" r="8255" b="0"/>
            <wp:wrapSquare wrapText="bothSides"/>
            <wp:docPr id="6" name="Рисунок 11" descr="http://900igr.net/up/datai/171261/00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900igr.net/up/datai/171261/0001-001-.jpg"/>
                    <pic:cNvPicPr>
                      <a:picLocks noChangeAspect="1" noChangeArrowheads="1"/>
                    </pic:cNvPicPr>
                  </pic:nvPicPr>
                  <pic:blipFill>
                    <a:blip r:embed="rId13" cstate="print"/>
                    <a:srcRect/>
                    <a:stretch>
                      <a:fillRect/>
                    </a:stretch>
                  </pic:blipFill>
                  <pic:spPr bwMode="auto">
                    <a:xfrm>
                      <a:off x="0" y="0"/>
                      <a:ext cx="4887595" cy="3905250"/>
                    </a:xfrm>
                    <a:prstGeom prst="rect">
                      <a:avLst/>
                    </a:prstGeom>
                    <a:noFill/>
                    <a:ln w="9525">
                      <a:noFill/>
                      <a:miter lim="800000"/>
                      <a:headEnd/>
                      <a:tailEnd/>
                    </a:ln>
                  </pic:spPr>
                </pic:pic>
              </a:graphicData>
            </a:graphic>
          </wp:anchor>
        </w:drawing>
      </w:r>
      <w:r w:rsidR="008C7BFD"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8C7BFD">
      <w:pPr>
        <w:pStyle w:val="Default"/>
        <w:jc w:val="both"/>
        <w:rPr>
          <w:rFonts w:ascii="Times New Roman" w:hAnsi="Times New Roman" w:cs="Times New Roman"/>
          <w:color w:val="auto"/>
          <w:sz w:val="40"/>
          <w:szCs w:val="40"/>
        </w:rPr>
      </w:pPr>
    </w:p>
    <w:p w:rsidR="009A16A2" w:rsidRDefault="009A16A2" w:rsidP="008C7BFD">
      <w:pPr>
        <w:pStyle w:val="Default"/>
        <w:jc w:val="both"/>
        <w:rPr>
          <w:rFonts w:ascii="Times New Roman" w:hAnsi="Times New Roman" w:cs="Times New Roman"/>
          <w:color w:val="auto"/>
          <w:sz w:val="40"/>
          <w:szCs w:val="40"/>
        </w:rPr>
      </w:pPr>
    </w:p>
    <w:p w:rsidR="009A16A2" w:rsidRDefault="009A16A2" w:rsidP="008C7BFD">
      <w:pPr>
        <w:pStyle w:val="Default"/>
        <w:jc w:val="both"/>
        <w:rPr>
          <w:rFonts w:ascii="Times New Roman" w:hAnsi="Times New Roman" w:cs="Times New Roman"/>
          <w:color w:val="auto"/>
          <w:sz w:val="40"/>
          <w:szCs w:val="40"/>
        </w:rPr>
      </w:pPr>
    </w:p>
    <w:p w:rsidR="009A16A2" w:rsidRDefault="009A16A2" w:rsidP="008C7BFD">
      <w:pPr>
        <w:pStyle w:val="Default"/>
        <w:jc w:val="both"/>
        <w:rPr>
          <w:rFonts w:ascii="Times New Roman" w:hAnsi="Times New Roman" w:cs="Times New Roman"/>
          <w:color w:val="auto"/>
          <w:sz w:val="40"/>
          <w:szCs w:val="40"/>
        </w:rPr>
      </w:pPr>
    </w:p>
    <w:p w:rsidR="005862FA" w:rsidRDefault="005862FA" w:rsidP="0048424F">
      <w:pPr>
        <w:pStyle w:val="1"/>
        <w:jc w:val="center"/>
      </w:pPr>
      <w:r w:rsidRPr="008C7BFD">
        <w:lastRenderedPageBreak/>
        <w:t>ЧТО ТАКОЕ БЮДЖЕТ?</w:t>
      </w:r>
    </w:p>
    <w:p w:rsidR="005862FA" w:rsidRDefault="005862FA"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5651" cy="3204595"/>
            <wp:effectExtent l="76200" t="0" r="77249"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5862FA" w:rsidRPr="005862FA" w:rsidRDefault="005862FA" w:rsidP="00586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noProof/>
          <w:sz w:val="40"/>
          <w:szCs w:val="40"/>
          <w:lang w:eastAsia="ru-RU"/>
        </w:rPr>
        <w:drawing>
          <wp:anchor distT="0" distB="0" distL="114300" distR="114300" simplePos="0" relativeHeight="251669504" behindDoc="1" locked="0" layoutInCell="1" allowOverlap="1">
            <wp:simplePos x="0" y="0"/>
            <wp:positionH relativeFrom="column">
              <wp:posOffset>635</wp:posOffset>
            </wp:positionH>
            <wp:positionV relativeFrom="paragraph">
              <wp:posOffset>176530</wp:posOffset>
            </wp:positionV>
            <wp:extent cx="2491105" cy="2891790"/>
            <wp:effectExtent l="0" t="0" r="4445" b="3810"/>
            <wp:wrapTight wrapText="bothSides">
              <wp:wrapPolygon edited="0">
                <wp:start x="0" y="0"/>
                <wp:lineTo x="0" y="21486"/>
                <wp:lineTo x="21473" y="21486"/>
                <wp:lineTo x="2147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1105" cy="2891790"/>
                    </a:xfrm>
                    <a:prstGeom prst="rect">
                      <a:avLst/>
                    </a:prstGeom>
                    <a:noFill/>
                    <a:ln>
                      <a:noFill/>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 xml:space="preserve">Если расходы бюджета превышают доходы, то бюджет </w:t>
      </w:r>
      <w:r w:rsidR="001F1726">
        <w:rPr>
          <w:rFonts w:ascii="Times New Roman" w:hAnsi="Times New Roman" w:cs="Times New Roman"/>
          <w:color w:val="auto"/>
          <w:sz w:val="40"/>
          <w:szCs w:val="40"/>
        </w:rPr>
        <w:t xml:space="preserve">исполняется </w:t>
      </w:r>
      <w:r w:rsidRPr="005862FA">
        <w:rPr>
          <w:rFonts w:ascii="Times New Roman" w:hAnsi="Times New Roman" w:cs="Times New Roman"/>
          <w:color w:val="auto"/>
          <w:sz w:val="40"/>
          <w:szCs w:val="40"/>
        </w:rPr>
        <w:t xml:space="preserve">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профицит. При </w:t>
      </w:r>
      <w:proofErr w:type="spellStart"/>
      <w:r w:rsidRPr="005862FA">
        <w:rPr>
          <w:rFonts w:ascii="Times New Roman" w:hAnsi="Times New Roman" w:cs="Times New Roman"/>
          <w:color w:val="auto"/>
          <w:sz w:val="40"/>
          <w:szCs w:val="40"/>
        </w:rPr>
        <w:t>профицитном</w:t>
      </w:r>
      <w:proofErr w:type="spellEnd"/>
      <w:r w:rsidRPr="005862FA">
        <w:rPr>
          <w:rFonts w:ascii="Times New Roman" w:hAnsi="Times New Roman" w:cs="Times New Roman"/>
          <w:color w:val="auto"/>
          <w:sz w:val="40"/>
          <w:szCs w:val="40"/>
        </w:rPr>
        <w:t xml:space="preserve"> бюджете снижается долг и (или) растут остатки. Сбалансированность бюджета по доходам и расходам – 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7B0A6C" w:rsidRDefault="007B0A6C" w:rsidP="005862FA">
      <w:pPr>
        <w:pStyle w:val="Default"/>
        <w:jc w:val="both"/>
        <w:rPr>
          <w:rFonts w:ascii="Times New Roman" w:hAnsi="Times New Roman" w:cs="Times New Roman"/>
          <w:color w:val="auto"/>
          <w:sz w:val="40"/>
          <w:szCs w:val="40"/>
        </w:rPr>
      </w:pPr>
    </w:p>
    <w:p w:rsidR="0008116B" w:rsidRDefault="0008116B" w:rsidP="00FC3F25">
      <w:pPr>
        <w:pStyle w:val="Default"/>
        <w:jc w:val="center"/>
      </w:pPr>
    </w:p>
    <w:p w:rsidR="0002534C" w:rsidRPr="0008116B" w:rsidRDefault="0008116B" w:rsidP="00FC3F25">
      <w:pPr>
        <w:pStyle w:val="Default"/>
        <w:jc w:val="center"/>
        <w:rPr>
          <w:rFonts w:ascii="Times New Roman" w:hAnsi="Times New Roman" w:cs="Times New Roman"/>
          <w:b/>
          <w:color w:val="auto"/>
          <w:sz w:val="44"/>
          <w:szCs w:val="44"/>
        </w:rPr>
      </w:pPr>
      <w:r w:rsidRPr="0008116B">
        <w:rPr>
          <w:rFonts w:ascii="Times New Roman" w:hAnsi="Times New Roman" w:cs="Times New Roman"/>
          <w:b/>
          <w:sz w:val="44"/>
          <w:szCs w:val="44"/>
        </w:rPr>
        <w:t xml:space="preserve">ЭТАПЫ РАЗРАБОТКИ ПРОЕКТА </w:t>
      </w:r>
      <w:r>
        <w:rPr>
          <w:rFonts w:ascii="Times New Roman" w:hAnsi="Times New Roman" w:cs="Times New Roman"/>
          <w:b/>
          <w:sz w:val="44"/>
          <w:szCs w:val="44"/>
        </w:rPr>
        <w:t xml:space="preserve">РЕШЕНИЯ  </w:t>
      </w:r>
      <w:r w:rsidRPr="0008116B">
        <w:rPr>
          <w:rFonts w:ascii="Times New Roman" w:hAnsi="Times New Roman" w:cs="Times New Roman"/>
          <w:b/>
          <w:sz w:val="44"/>
          <w:szCs w:val="44"/>
        </w:rPr>
        <w:t>ОБ ИСПОЛНЕНИИ БЮДЖЕТА</w:t>
      </w:r>
      <w:r w:rsidR="00693A15">
        <w:rPr>
          <w:rFonts w:ascii="Times New Roman" w:hAnsi="Times New Roman" w:cs="Times New Roman"/>
          <w:b/>
          <w:sz w:val="44"/>
          <w:szCs w:val="44"/>
        </w:rPr>
        <w:t xml:space="preserve"> КОМСОМОЛЬСКОГО МУНИЦИПАЛЬНОГО РАЙОНА</w:t>
      </w:r>
      <w:r w:rsidR="00644035">
        <w:rPr>
          <w:rFonts w:ascii="Times New Roman" w:hAnsi="Times New Roman" w:cs="Times New Roman"/>
          <w:b/>
          <w:sz w:val="44"/>
          <w:szCs w:val="44"/>
        </w:rPr>
        <w:t xml:space="preserve">  ЗА 2021</w:t>
      </w:r>
      <w:r w:rsidRPr="0008116B">
        <w:rPr>
          <w:rFonts w:ascii="Times New Roman" w:hAnsi="Times New Roman" w:cs="Times New Roman"/>
          <w:b/>
          <w:sz w:val="44"/>
          <w:szCs w:val="44"/>
        </w:rPr>
        <w:t xml:space="preserve"> ГОД</w:t>
      </w:r>
    </w:p>
    <w:p w:rsidR="00FC3F25" w:rsidRDefault="00FC3F25" w:rsidP="005862FA">
      <w:pPr>
        <w:pStyle w:val="Default"/>
        <w:jc w:val="both"/>
        <w:rPr>
          <w:rFonts w:ascii="Times New Roman" w:hAnsi="Times New Roman" w:cs="Times New Roman"/>
          <w:b/>
          <w:sz w:val="40"/>
          <w:szCs w:val="40"/>
        </w:rPr>
      </w:pPr>
      <w:r>
        <w:rPr>
          <w:rFonts w:ascii="Times New Roman" w:hAnsi="Times New Roman" w:cs="Times New Roman"/>
          <w:b/>
          <w:noProof/>
          <w:sz w:val="40"/>
          <w:szCs w:val="40"/>
          <w:lang w:eastAsia="ru-RU"/>
        </w:rPr>
        <w:drawing>
          <wp:inline distT="0" distB="0" distL="0" distR="0">
            <wp:extent cx="9884664" cy="5769864"/>
            <wp:effectExtent l="76200" t="38100" r="97536" b="21336"/>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F409B" w:rsidRDefault="001F409B" w:rsidP="00AC7CCB">
      <w:pPr>
        <w:pStyle w:val="1"/>
        <w:jc w:val="center"/>
      </w:pPr>
      <w:r w:rsidRPr="001F409B">
        <w:lastRenderedPageBreak/>
        <w:t xml:space="preserve">ОСНОВНЫЕ НАПРАВЛЕНИЯ БЮДЖЕТНОЙ ПОЛИТИКИ </w:t>
      </w:r>
      <w:r w:rsidR="00324042">
        <w:t xml:space="preserve">КОМСОМОЛЬСКОГО МУНИЦИПАЛЬНОГО РАЙОНА </w:t>
      </w:r>
      <w:r w:rsidRPr="001F409B">
        <w:t xml:space="preserve">НА </w:t>
      </w:r>
      <w:r w:rsidR="006F1AAE">
        <w:t>20</w:t>
      </w:r>
      <w:r w:rsidR="00644035">
        <w:t>21</w:t>
      </w:r>
      <w:r w:rsidRPr="001F409B">
        <w:t xml:space="preserve"> ГОД</w:t>
      </w:r>
      <w:r w:rsidR="007E5084">
        <w:t>.</w:t>
      </w:r>
    </w:p>
    <w:p w:rsidR="002E275C" w:rsidRPr="002E275C" w:rsidRDefault="002E275C" w:rsidP="002E275C"/>
    <w:tbl>
      <w:tblPr>
        <w:tblStyle w:val="a5"/>
        <w:tblW w:w="0" w:type="auto"/>
        <w:tblLook w:val="04A0"/>
      </w:tblPr>
      <w:tblGrid>
        <w:gridCol w:w="945"/>
        <w:gridCol w:w="14635"/>
      </w:tblGrid>
      <w:tr w:rsidR="001F409B" w:rsidTr="00CB491A">
        <w:trPr>
          <w:trHeight w:val="985"/>
        </w:trPr>
        <w:tc>
          <w:tcPr>
            <w:tcW w:w="945" w:type="dxa"/>
            <w:tcBorders>
              <w:top w:val="nil"/>
              <w:left w:val="nil"/>
              <w:bottom w:val="nil"/>
              <w:right w:val="single" w:sz="18" w:space="0" w:color="943634" w:themeColor="accent2" w:themeShade="BF"/>
            </w:tcBorders>
          </w:tcPr>
          <w:p w:rsidR="001F409B" w:rsidRDefault="001F409B" w:rsidP="001F409B"/>
        </w:tc>
        <w:tc>
          <w:tcPr>
            <w:tcW w:w="14635"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tbl>
            <w:tblPr>
              <w:tblStyle w:val="a5"/>
              <w:tblW w:w="0" w:type="auto"/>
              <w:tblLook w:val="04A0"/>
            </w:tblPr>
            <w:tblGrid>
              <w:gridCol w:w="877"/>
              <w:gridCol w:w="13519"/>
            </w:tblGrid>
            <w:tr w:rsidR="00CB491A" w:rsidTr="002B3F75">
              <w:trPr>
                <w:trHeight w:val="985"/>
              </w:trPr>
              <w:tc>
                <w:tcPr>
                  <w:tcW w:w="958" w:type="dxa"/>
                  <w:tcBorders>
                    <w:top w:val="nil"/>
                    <w:left w:val="nil"/>
                    <w:bottom w:val="nil"/>
                    <w:right w:val="single" w:sz="18" w:space="0" w:color="943634" w:themeColor="accent2" w:themeShade="BF"/>
                  </w:tcBorders>
                </w:tcPr>
                <w:p w:rsidR="00CB491A" w:rsidRDefault="007E3FD2" w:rsidP="002B3F75">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77" type="#_x0000_t13" style="position:absolute;margin-left:6pt;margin-top:3.5pt;width:28.1pt;height:31.65pt;z-index:2517186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2A23D1" w:rsidRDefault="00CB491A" w:rsidP="002B3F75">
                  <w:r>
                    <w:rPr>
                      <w:rFonts w:ascii="Times New Roman" w:hAnsi="Times New Roman" w:cs="Times New Roman"/>
                      <w:bCs/>
                      <w:sz w:val="32"/>
                      <w:szCs w:val="32"/>
                    </w:rPr>
                    <w:t>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использования финансовых ресурсов</w:t>
                  </w:r>
                </w:p>
              </w:tc>
            </w:tr>
            <w:tr w:rsidR="00CB491A" w:rsidTr="002B3F75">
              <w:trPr>
                <w:trHeight w:val="643"/>
              </w:trPr>
              <w:tc>
                <w:tcPr>
                  <w:tcW w:w="958" w:type="dxa"/>
                  <w:tcBorders>
                    <w:top w:val="nil"/>
                    <w:left w:val="nil"/>
                    <w:bottom w:val="nil"/>
                    <w:right w:val="single" w:sz="18" w:space="0" w:color="943634" w:themeColor="accent2" w:themeShade="BF"/>
                  </w:tcBorders>
                </w:tcPr>
                <w:p w:rsidR="00CB491A" w:rsidRDefault="007E3FD2" w:rsidP="002B3F75">
                  <w:r>
                    <w:rPr>
                      <w:noProof/>
                      <w:lang w:eastAsia="ru-RU"/>
                    </w:rPr>
                    <w:pict>
                      <v:shape id="Стрелка вправо 23" o:spid="_x0000_s1078" type="#_x0000_t13" style="position:absolute;margin-left:6.5pt;margin-top:2.85pt;width:28.1pt;height:31.65pt;z-index:2517196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56520F" w:rsidRDefault="00CB491A" w:rsidP="002B3F75">
                  <w:pPr>
                    <w:rPr>
                      <w:rFonts w:ascii="Times New Roman" w:hAnsi="Times New Roman" w:cs="Times New Roman"/>
                      <w:sz w:val="32"/>
                    </w:rPr>
                  </w:pPr>
                  <w:r>
                    <w:rPr>
                      <w:rFonts w:ascii="Times New Roman" w:hAnsi="Times New Roman" w:cs="Times New Roman"/>
                      <w:sz w:val="32"/>
                    </w:rPr>
                    <w:t>Повышение эффективности бюджетных расходов на основе оценки достигнутых результатов</w:t>
                  </w: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7E3FD2" w:rsidP="002B3F75">
                  <w:r>
                    <w:rPr>
                      <w:noProof/>
                      <w:lang w:eastAsia="ru-RU"/>
                    </w:rPr>
                    <w:pict>
                      <v:shape id="Стрелка вправо 24" o:spid="_x0000_s1079" type="#_x0000_t13" style="position:absolute;margin-left:6.5pt;margin-top:3.1pt;width:28.1pt;height:31.65pt;z-index:2517207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Снижение рисков неисполнения первоочередных и социально значимых обязательств, недопущение принятия новых расходных обязательств, не обеспеченных доходными источниками</w:t>
                  </w:r>
                </w:p>
              </w:tc>
            </w:tr>
            <w:tr w:rsidR="00CB491A" w:rsidTr="002B3F75">
              <w:trPr>
                <w:trHeight w:val="767"/>
              </w:trPr>
              <w:tc>
                <w:tcPr>
                  <w:tcW w:w="958" w:type="dxa"/>
                  <w:tcBorders>
                    <w:top w:val="nil"/>
                    <w:left w:val="nil"/>
                    <w:bottom w:val="nil"/>
                    <w:right w:val="single" w:sz="18" w:space="0" w:color="943634" w:themeColor="accent2" w:themeShade="BF"/>
                  </w:tcBorders>
                </w:tcPr>
                <w:p w:rsidR="00CB491A" w:rsidRDefault="007E3FD2" w:rsidP="002B3F75">
                  <w:r>
                    <w:rPr>
                      <w:noProof/>
                      <w:lang w:eastAsia="ru-RU"/>
                    </w:rPr>
                    <w:pict>
                      <v:shape id="Стрелка вправо 25" o:spid="_x0000_s1080" type="#_x0000_t13" style="position:absolute;margin-left:6.5pt;margin-top:3.3pt;width:28.1pt;height:31.65pt;z-index:2517217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2A23D1" w:rsidRDefault="00CB491A" w:rsidP="002B3F75">
                  <w:r>
                    <w:rPr>
                      <w:rFonts w:ascii="Times New Roman" w:hAnsi="Times New Roman" w:cs="Times New Roman"/>
                      <w:bCs/>
                      <w:sz w:val="32"/>
                      <w:szCs w:val="32"/>
                    </w:rPr>
                    <w:t>Достижение целевых показателей, утвержденных муниципальными программами Комсомольского муниципального района</w:t>
                  </w:r>
                </w:p>
              </w:tc>
            </w:tr>
            <w:tr w:rsidR="00CB491A" w:rsidTr="002B3F75">
              <w:trPr>
                <w:trHeight w:val="679"/>
              </w:trPr>
              <w:tc>
                <w:tcPr>
                  <w:tcW w:w="958" w:type="dxa"/>
                  <w:tcBorders>
                    <w:top w:val="nil"/>
                    <w:left w:val="nil"/>
                    <w:bottom w:val="nil"/>
                    <w:right w:val="single" w:sz="18" w:space="0" w:color="943634" w:themeColor="accent2" w:themeShade="BF"/>
                  </w:tcBorders>
                </w:tcPr>
                <w:p w:rsidR="00CB491A" w:rsidRDefault="007E3FD2" w:rsidP="002B3F75">
                  <w:r>
                    <w:rPr>
                      <w:noProof/>
                      <w:lang w:eastAsia="ru-RU"/>
                    </w:rPr>
                    <w:pict>
                      <v:shape id="Стрелка вправо 26" o:spid="_x0000_s1081" type="#_x0000_t13" style="position:absolute;margin-left:6.2pt;margin-top:.8pt;width:28.1pt;height:31.65pt;z-index:2517227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Оказание мер социальной поддержки с учетом критериев нуждаемости</w:t>
                  </w:r>
                </w:p>
              </w:tc>
            </w:tr>
            <w:tr w:rsidR="00CB491A" w:rsidTr="002B3F75">
              <w:trPr>
                <w:trHeight w:val="661"/>
              </w:trPr>
              <w:tc>
                <w:tcPr>
                  <w:tcW w:w="958" w:type="dxa"/>
                  <w:tcBorders>
                    <w:top w:val="nil"/>
                    <w:left w:val="nil"/>
                    <w:bottom w:val="nil"/>
                    <w:right w:val="single" w:sz="18" w:space="0" w:color="943634" w:themeColor="accent2" w:themeShade="BF"/>
                  </w:tcBorders>
                </w:tcPr>
                <w:p w:rsidR="00CB491A" w:rsidRDefault="007E3FD2" w:rsidP="002B3F75">
                  <w:r>
                    <w:rPr>
                      <w:noProof/>
                      <w:lang w:eastAsia="ru-RU"/>
                    </w:rPr>
                    <w:pict>
                      <v:shape id="Стрелка вправо 27" o:spid="_x0000_s1082" type="#_x0000_t13" style="position:absolute;margin-left:6.15pt;margin-top:.8pt;width:28.1pt;height:31.65pt;z-index:2517237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Развитие системы внутреннего финансового контроля и внутреннего финансового аудита</w:t>
                  </w:r>
                </w:p>
              </w:tc>
            </w:tr>
            <w:tr w:rsidR="00CB491A" w:rsidTr="002B3F75">
              <w:trPr>
                <w:trHeight w:val="1082"/>
              </w:trPr>
              <w:tc>
                <w:tcPr>
                  <w:tcW w:w="958" w:type="dxa"/>
                  <w:tcBorders>
                    <w:top w:val="nil"/>
                    <w:left w:val="nil"/>
                    <w:bottom w:val="nil"/>
                    <w:right w:val="single" w:sz="18" w:space="0" w:color="943634" w:themeColor="accent2" w:themeShade="BF"/>
                  </w:tcBorders>
                </w:tcPr>
                <w:p w:rsidR="00CB491A" w:rsidRDefault="007E3FD2" w:rsidP="002B3F75">
                  <w:r>
                    <w:rPr>
                      <w:noProof/>
                      <w:lang w:eastAsia="ru-RU"/>
                    </w:rPr>
                    <w:pict>
                      <v:shape id="Стрелка вправо 28" o:spid="_x0000_s1083" type="#_x0000_t13" style="position:absolute;margin-left:6.2pt;margin-top:1.4pt;width:28.1pt;height:31.65pt;z-index:2517248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Обеспечение предварительного и последующего финансового контроля при реализации процедур проведения закупок товаров, работ, услуг для обеспечения муниципальных нужд Комсомольского муниципального района</w:t>
                  </w:r>
                </w:p>
              </w:tc>
            </w:tr>
            <w:tr w:rsidR="00CB491A" w:rsidTr="002B3F75">
              <w:trPr>
                <w:trHeight w:val="787"/>
              </w:trPr>
              <w:tc>
                <w:tcPr>
                  <w:tcW w:w="958" w:type="dxa"/>
                  <w:tcBorders>
                    <w:top w:val="nil"/>
                    <w:left w:val="nil"/>
                    <w:bottom w:val="nil"/>
                    <w:right w:val="single" w:sz="18" w:space="0" w:color="943634" w:themeColor="accent2" w:themeShade="BF"/>
                  </w:tcBorders>
                </w:tcPr>
                <w:p w:rsidR="00CB491A" w:rsidRDefault="007E3FD2" w:rsidP="002B3F75">
                  <w:r>
                    <w:rPr>
                      <w:noProof/>
                      <w:lang w:eastAsia="ru-RU"/>
                    </w:rPr>
                    <w:pict>
                      <v:shape id="Стрелка вправо 29" o:spid="_x0000_s1084" type="#_x0000_t13" style="position:absolute;margin-left:6.2pt;margin-top:.7pt;width:28.1pt;height:31.65pt;z-index:2517258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Сохранение условий для исполнения органами местного самоуправления полномочий по вопросам местного значения</w:t>
                  </w:r>
                </w:p>
              </w:tc>
            </w:tr>
            <w:tr w:rsidR="00CB491A" w:rsidTr="002B3F75">
              <w:trPr>
                <w:trHeight w:val="2218"/>
              </w:trPr>
              <w:tc>
                <w:tcPr>
                  <w:tcW w:w="958" w:type="dxa"/>
                  <w:tcBorders>
                    <w:top w:val="nil"/>
                    <w:left w:val="nil"/>
                    <w:bottom w:val="nil"/>
                    <w:right w:val="single" w:sz="18" w:space="0" w:color="943634" w:themeColor="accent2" w:themeShade="BF"/>
                  </w:tcBorders>
                </w:tcPr>
                <w:p w:rsidR="00CB491A" w:rsidRDefault="007E3FD2" w:rsidP="002B3F75">
                  <w:pPr>
                    <w:rPr>
                      <w:noProof/>
                      <w:lang w:eastAsia="ru-RU"/>
                    </w:rPr>
                  </w:pPr>
                  <w:r>
                    <w:rPr>
                      <w:noProof/>
                      <w:lang w:eastAsia="ru-RU"/>
                    </w:rPr>
                    <w:lastRenderedPageBreak/>
                    <w:pict>
                      <v:shape id="_x0000_s1085" type="#_x0000_t13" style="position:absolute;margin-left:6.25pt;margin-top:7.15pt;width:28.1pt;height:31.65pt;z-index:2517268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Планирование муниципальных программ Комсомольского муниципального района в соответствии с бюджетным прогнозом содержащий предельный объем бюджетных расходов по каждой муниципальной программе. Это позволит обеспечить реалистичность расходов на реализацию муниципальных программ и их предсказуемость для того, чтобы главные распорядители средств бюджета муниципального района в рамках бюджетных ограничений смогли определить направления расходов для достижения целей программ</w:t>
                  </w: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7E3FD2" w:rsidP="002B3F75">
                  <w:pPr>
                    <w:rPr>
                      <w:noProof/>
                      <w:lang w:eastAsia="ru-RU"/>
                    </w:rPr>
                  </w:pPr>
                  <w:r>
                    <w:rPr>
                      <w:noProof/>
                      <w:lang w:eastAsia="ru-RU"/>
                    </w:rPr>
                    <w:pict>
                      <v:shape id="_x0000_s1086" type="#_x0000_t13" style="position:absolute;margin-left:6.25pt;margin-top:8.7pt;width:28.1pt;height:31.65pt;z-index:2517278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Оказание финансовой поддержки бюджетам сельских поселений на условиях софинансирования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CB491A" w:rsidRPr="00C0107F" w:rsidRDefault="00CB491A" w:rsidP="002B3F75">
                  <w:pPr>
                    <w:rPr>
                      <w:rFonts w:ascii="Times New Roman" w:hAnsi="Times New Roman" w:cs="Times New Roman"/>
                      <w:sz w:val="32"/>
                      <w:szCs w:val="32"/>
                    </w:rPr>
                  </w:pP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7E3FD2" w:rsidP="002B3F75">
                  <w:pPr>
                    <w:rPr>
                      <w:noProof/>
                      <w:lang w:eastAsia="ru-RU"/>
                    </w:rPr>
                  </w:pPr>
                  <w:r>
                    <w:rPr>
                      <w:noProof/>
                      <w:lang w:eastAsia="ru-RU"/>
                    </w:rPr>
                    <w:pict>
                      <v:shape id="_x0000_s1087" type="#_x0000_t13" style="position:absolute;margin-left:6.25pt;margin-top:3.35pt;width:28.1pt;height:31.65pt;z-index:2517288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CB491A" w:rsidRPr="00C0107F" w:rsidRDefault="00CB491A" w:rsidP="002B3F75">
                  <w:pPr>
                    <w:rPr>
                      <w:rFonts w:ascii="Times New Roman" w:hAnsi="Times New Roman" w:cs="Times New Roman"/>
                      <w:sz w:val="32"/>
                      <w:szCs w:val="32"/>
                    </w:rPr>
                  </w:pPr>
                </w:p>
              </w:tc>
            </w:tr>
          </w:tbl>
          <w:p w:rsidR="00CB491A" w:rsidRDefault="00CB491A" w:rsidP="00CB491A"/>
          <w:p w:rsidR="001F409B" w:rsidRPr="002A23D1" w:rsidRDefault="001F409B" w:rsidP="002A23D1"/>
        </w:tc>
      </w:tr>
    </w:tbl>
    <w:p w:rsidR="00B51C2D" w:rsidRDefault="00B51C2D" w:rsidP="001F409B"/>
    <w:p w:rsidR="004E1CBA" w:rsidRDefault="004E1CBA" w:rsidP="001F409B"/>
    <w:p w:rsidR="004E1CBA" w:rsidRDefault="004E1CBA" w:rsidP="001F409B"/>
    <w:p w:rsidR="009A16A2" w:rsidRDefault="009A16A2" w:rsidP="001F409B"/>
    <w:p w:rsidR="009A16A2" w:rsidRDefault="009A16A2" w:rsidP="001F409B"/>
    <w:p w:rsidR="00BD377D" w:rsidRDefault="00BD377D" w:rsidP="000B65F4">
      <w:pPr>
        <w:pStyle w:val="1"/>
        <w:rPr>
          <w:rFonts w:asciiTheme="minorHAnsi" w:eastAsiaTheme="minorHAnsi" w:hAnsiTheme="minorHAnsi" w:cstheme="minorBidi"/>
          <w:b w:val="0"/>
          <w:bCs w:val="0"/>
          <w:color w:val="auto"/>
          <w:sz w:val="22"/>
          <w:szCs w:val="22"/>
        </w:rPr>
      </w:pPr>
    </w:p>
    <w:p w:rsidR="000B65F4" w:rsidRPr="000B65F4" w:rsidRDefault="000B65F4" w:rsidP="000B65F4"/>
    <w:p w:rsidR="00A04A3C" w:rsidRDefault="00BD377D" w:rsidP="00A23F37">
      <w:pPr>
        <w:pStyle w:val="1"/>
        <w:jc w:val="center"/>
      </w:pPr>
      <w:r>
        <w:lastRenderedPageBreak/>
        <w:t xml:space="preserve">ИТОГИ </w:t>
      </w:r>
      <w:r w:rsidR="00A04A3C">
        <w:t xml:space="preserve"> СОЦИАЛЬНО-ЭКОНОМИЧЕСКОГО РАЗВИТИЯ КОМСОМОЛЬСКОГО МУНИЦИПАЛЬНОГО РАЙОНА</w:t>
      </w:r>
    </w:p>
    <w:p w:rsidR="00D943EE" w:rsidRDefault="00D943EE" w:rsidP="00D943EE"/>
    <w:p w:rsidR="00D943EE" w:rsidRDefault="000526FF" w:rsidP="00D943EE">
      <w:r w:rsidRPr="00A90DFC">
        <w:object w:dxaOrig="2824" w:dyaOrig="2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3pt;height:345.45pt" o:ole="">
            <v:imagedata r:id="rId25" o:title=""/>
          </v:shape>
          <o:OLEObject Type="Embed" ProgID="PowerPoint.Slide.12" ShapeID="_x0000_i1025" DrawAspect="Content" ObjectID="_1720600159" r:id="rId26"/>
        </w:object>
      </w:r>
    </w:p>
    <w:p w:rsidR="000526FF" w:rsidRDefault="000526FF" w:rsidP="00D943EE"/>
    <w:p w:rsidR="000526FF" w:rsidRDefault="000526FF" w:rsidP="00D943EE"/>
    <w:p w:rsidR="000526FF" w:rsidRDefault="000526FF" w:rsidP="00D943EE"/>
    <w:p w:rsidR="00D943EE" w:rsidRPr="003574AA" w:rsidRDefault="00D943EE" w:rsidP="00D943EE">
      <w:pPr>
        <w:rPr>
          <w:b/>
          <w:i/>
          <w:color w:val="FF0000"/>
        </w:rPr>
      </w:pPr>
    </w:p>
    <w:p w:rsidR="003574AA" w:rsidRPr="003574AA" w:rsidRDefault="003574AA" w:rsidP="003F6299">
      <w:pPr>
        <w:jc w:val="center"/>
        <w:rPr>
          <w:b/>
          <w:i/>
          <w:color w:val="FF0000"/>
          <w:sz w:val="52"/>
        </w:rPr>
      </w:pPr>
      <w:r w:rsidRPr="003574AA">
        <w:rPr>
          <w:b/>
          <w:i/>
          <w:color w:val="FF0000"/>
          <w:sz w:val="52"/>
        </w:rPr>
        <w:lastRenderedPageBreak/>
        <w:t>Отгружено товаров собственного производства,</w:t>
      </w:r>
    </w:p>
    <w:p w:rsidR="00D943EE" w:rsidRPr="003574AA" w:rsidRDefault="003574AA" w:rsidP="003F6299">
      <w:pPr>
        <w:jc w:val="center"/>
        <w:rPr>
          <w:b/>
          <w:i/>
          <w:color w:val="FF0000"/>
          <w:sz w:val="52"/>
        </w:rPr>
      </w:pPr>
      <w:r w:rsidRPr="003574AA">
        <w:rPr>
          <w:b/>
          <w:i/>
          <w:color w:val="FF0000"/>
          <w:sz w:val="52"/>
        </w:rPr>
        <w:t>выполнено работ и услуг крупными и средними организациями</w:t>
      </w:r>
    </w:p>
    <w:p w:rsidR="00D943EE" w:rsidRDefault="00D943EE" w:rsidP="00D943EE"/>
    <w:p w:rsidR="00D943EE" w:rsidRDefault="00602903" w:rsidP="00602903">
      <w:pPr>
        <w:tabs>
          <w:tab w:val="left" w:pos="2006"/>
        </w:tabs>
      </w:pPr>
      <w:r>
        <w:tab/>
      </w:r>
      <w:r w:rsidR="003574AA">
        <w:rPr>
          <w:noProof/>
          <w:lang w:eastAsia="ru-RU"/>
        </w:rPr>
        <w:drawing>
          <wp:inline distT="0" distB="0" distL="0" distR="0">
            <wp:extent cx="7557407" cy="4778828"/>
            <wp:effectExtent l="19050" t="0" r="24493" b="2722"/>
            <wp:docPr id="17"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43AB5" w:rsidRDefault="00543AB5" w:rsidP="000D16D9">
      <w:pPr>
        <w:jc w:val="center"/>
        <w:rPr>
          <w:rFonts w:ascii="Times New Roman" w:hAnsi="Times New Roman" w:cs="Times New Roman"/>
          <w:b/>
          <w:sz w:val="28"/>
          <w:szCs w:val="28"/>
        </w:rPr>
      </w:pPr>
    </w:p>
    <w:p w:rsidR="00543AB5" w:rsidRDefault="007E3FD2" w:rsidP="000D16D9">
      <w:pPr>
        <w:jc w:val="center"/>
        <w:rPr>
          <w:rFonts w:ascii="Times New Roman" w:hAnsi="Times New Roman" w:cs="Times New Roman"/>
          <w:b/>
          <w:sz w:val="28"/>
          <w:szCs w:val="28"/>
        </w:rPr>
      </w:pPr>
      <w:r w:rsidRPr="007E3FD2">
        <w:rPr>
          <w:noProof/>
        </w:rPr>
        <w:lastRenderedPageBreak/>
        <w:pict>
          <v:shape id="_x0000_s1102" type="#_x0000_t75" style="position:absolute;left:0;text-align:left;margin-left:73.7pt;margin-top:10.2pt;width:589.9pt;height:374.45pt;z-index:-251576320;mso-position-horizontal-relative:text;mso-position-vertical-relative:text" wrapcoords="-26 0 -26 21559 21600 21559 21600 0 -26 0">
            <v:imagedata r:id="rId28" o:title=""/>
            <w10:wrap type="tight"/>
          </v:shape>
          <o:OLEObject Type="Embed" ProgID="PowerPoint.Slide.12" ShapeID="_x0000_s1102" DrawAspect="Content" ObjectID="_1720600165" r:id="rId29"/>
        </w:pict>
      </w: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543AB5" w:rsidRDefault="00543AB5" w:rsidP="000D16D9">
      <w:pPr>
        <w:jc w:val="center"/>
        <w:rPr>
          <w:rFonts w:ascii="Times New Roman" w:hAnsi="Times New Roman" w:cs="Times New Roman"/>
          <w:b/>
          <w:sz w:val="28"/>
          <w:szCs w:val="28"/>
        </w:rPr>
      </w:pPr>
    </w:p>
    <w:p w:rsidR="003574AA" w:rsidRDefault="003574AA" w:rsidP="000D16D9">
      <w:pPr>
        <w:jc w:val="center"/>
        <w:rPr>
          <w:rFonts w:ascii="Times New Roman" w:hAnsi="Times New Roman" w:cs="Times New Roman"/>
          <w:b/>
          <w:sz w:val="28"/>
          <w:szCs w:val="28"/>
        </w:rPr>
      </w:pPr>
    </w:p>
    <w:p w:rsidR="003574AA" w:rsidRDefault="000D16D9" w:rsidP="000D16D9">
      <w:pPr>
        <w:jc w:val="center"/>
        <w:rPr>
          <w:rFonts w:ascii="Times New Roman" w:hAnsi="Times New Roman" w:cs="Times New Roman"/>
          <w:b/>
          <w:sz w:val="36"/>
          <w:szCs w:val="28"/>
        </w:rPr>
      </w:pPr>
      <w:r w:rsidRPr="003574AA">
        <w:rPr>
          <w:rFonts w:ascii="Times New Roman" w:hAnsi="Times New Roman" w:cs="Times New Roman"/>
          <w:b/>
          <w:sz w:val="36"/>
          <w:szCs w:val="28"/>
        </w:rPr>
        <w:lastRenderedPageBreak/>
        <w:t>Итоги социально-экономического развития Комсомольского муниципального района</w:t>
      </w:r>
    </w:p>
    <w:p w:rsidR="000D16D9" w:rsidRPr="003574AA" w:rsidRDefault="00F22AA2" w:rsidP="000D16D9">
      <w:pPr>
        <w:jc w:val="center"/>
        <w:rPr>
          <w:rFonts w:ascii="Times New Roman" w:hAnsi="Times New Roman" w:cs="Times New Roman"/>
          <w:b/>
          <w:sz w:val="36"/>
          <w:szCs w:val="28"/>
        </w:rPr>
      </w:pPr>
      <w:r>
        <w:rPr>
          <w:rFonts w:ascii="Times New Roman" w:hAnsi="Times New Roman" w:cs="Times New Roman"/>
          <w:b/>
          <w:sz w:val="36"/>
          <w:szCs w:val="28"/>
        </w:rPr>
        <w:t xml:space="preserve"> в 2021</w:t>
      </w:r>
      <w:r w:rsidR="000D16D9" w:rsidRPr="003574AA">
        <w:rPr>
          <w:rFonts w:ascii="Times New Roman" w:hAnsi="Times New Roman" w:cs="Times New Roman"/>
          <w:b/>
          <w:sz w:val="36"/>
          <w:szCs w:val="28"/>
        </w:rPr>
        <w:t xml:space="preserve"> году</w:t>
      </w:r>
    </w:p>
    <w:p w:rsidR="000D16D9" w:rsidRPr="000D16D9" w:rsidRDefault="000D16D9" w:rsidP="000D16D9">
      <w:pPr>
        <w:jc w:val="center"/>
        <w:rPr>
          <w:rFonts w:ascii="Times New Roman" w:hAnsi="Times New Roman" w:cs="Times New Roman"/>
          <w:b/>
          <w:sz w:val="28"/>
          <w:szCs w:val="28"/>
        </w:rPr>
      </w:pPr>
    </w:p>
    <w:tbl>
      <w:tblPr>
        <w:tblStyle w:val="a5"/>
        <w:tblW w:w="0" w:type="auto"/>
        <w:tblLook w:val="04A0"/>
      </w:tblPr>
      <w:tblGrid>
        <w:gridCol w:w="4077"/>
        <w:gridCol w:w="2268"/>
        <w:gridCol w:w="2268"/>
        <w:gridCol w:w="2835"/>
        <w:gridCol w:w="2552"/>
      </w:tblGrid>
      <w:tr w:rsidR="000D16D9" w:rsidRPr="000D16D9" w:rsidTr="002B3F75">
        <w:tc>
          <w:tcPr>
            <w:tcW w:w="4077"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Показатели</w:t>
            </w:r>
          </w:p>
        </w:tc>
        <w:tc>
          <w:tcPr>
            <w:tcW w:w="2268" w:type="dxa"/>
          </w:tcPr>
          <w:p w:rsidR="000D16D9" w:rsidRPr="000D16D9" w:rsidRDefault="00472E45" w:rsidP="00F22AA2">
            <w:pPr>
              <w:jc w:val="center"/>
              <w:rPr>
                <w:rFonts w:ascii="Times New Roman" w:hAnsi="Times New Roman" w:cs="Times New Roman"/>
                <w:b/>
                <w:sz w:val="28"/>
                <w:szCs w:val="28"/>
              </w:rPr>
            </w:pPr>
            <w:r>
              <w:rPr>
                <w:rFonts w:ascii="Times New Roman" w:hAnsi="Times New Roman" w:cs="Times New Roman"/>
                <w:b/>
                <w:sz w:val="28"/>
                <w:szCs w:val="28"/>
              </w:rPr>
              <w:t>Прогноз на 202</w:t>
            </w:r>
            <w:r w:rsidR="00F22AA2">
              <w:rPr>
                <w:rFonts w:ascii="Times New Roman" w:hAnsi="Times New Roman" w:cs="Times New Roman"/>
                <w:b/>
                <w:sz w:val="28"/>
                <w:szCs w:val="28"/>
              </w:rPr>
              <w:t>1</w:t>
            </w:r>
            <w:r w:rsidR="000D16D9" w:rsidRPr="000D16D9">
              <w:rPr>
                <w:rFonts w:ascii="Times New Roman" w:hAnsi="Times New Roman" w:cs="Times New Roman"/>
                <w:b/>
                <w:sz w:val="28"/>
                <w:szCs w:val="28"/>
              </w:rPr>
              <w:t xml:space="preserve"> год</w:t>
            </w:r>
          </w:p>
        </w:tc>
        <w:tc>
          <w:tcPr>
            <w:tcW w:w="2268"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Достигнутые </w:t>
            </w:r>
          </w:p>
          <w:p w:rsidR="000D16D9" w:rsidRPr="000D16D9" w:rsidRDefault="00F22AA2" w:rsidP="002B3F75">
            <w:pPr>
              <w:jc w:val="center"/>
              <w:rPr>
                <w:rFonts w:ascii="Times New Roman" w:hAnsi="Times New Roman" w:cs="Times New Roman"/>
                <w:b/>
                <w:sz w:val="28"/>
                <w:szCs w:val="28"/>
              </w:rPr>
            </w:pPr>
            <w:r>
              <w:rPr>
                <w:rFonts w:ascii="Times New Roman" w:hAnsi="Times New Roman" w:cs="Times New Roman"/>
                <w:b/>
                <w:sz w:val="28"/>
                <w:szCs w:val="28"/>
              </w:rPr>
              <w:t>в 2021</w:t>
            </w:r>
            <w:r w:rsidR="000D16D9" w:rsidRPr="000D16D9">
              <w:rPr>
                <w:rFonts w:ascii="Times New Roman" w:hAnsi="Times New Roman" w:cs="Times New Roman"/>
                <w:b/>
                <w:sz w:val="28"/>
                <w:szCs w:val="28"/>
              </w:rPr>
              <w:t xml:space="preserve"> году </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показатели</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(оценка) </w:t>
            </w:r>
          </w:p>
        </w:tc>
        <w:tc>
          <w:tcPr>
            <w:tcW w:w="2835"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Проценты исполнения</w:t>
            </w:r>
            <w:r w:rsidR="00971045">
              <w:rPr>
                <w:rFonts w:ascii="Times New Roman" w:hAnsi="Times New Roman" w:cs="Times New Roman"/>
                <w:b/>
                <w:sz w:val="28"/>
                <w:szCs w:val="28"/>
              </w:rPr>
              <w:t>, %</w:t>
            </w:r>
          </w:p>
        </w:tc>
        <w:tc>
          <w:tcPr>
            <w:tcW w:w="2552"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Динамика </w:t>
            </w:r>
          </w:p>
          <w:p w:rsidR="000D16D9" w:rsidRPr="000D16D9" w:rsidRDefault="00F22AA2" w:rsidP="00F22AA2">
            <w:pPr>
              <w:jc w:val="center"/>
              <w:rPr>
                <w:rFonts w:ascii="Times New Roman" w:hAnsi="Times New Roman" w:cs="Times New Roman"/>
                <w:b/>
                <w:sz w:val="28"/>
                <w:szCs w:val="28"/>
              </w:rPr>
            </w:pPr>
            <w:r>
              <w:rPr>
                <w:rFonts w:ascii="Times New Roman" w:hAnsi="Times New Roman" w:cs="Times New Roman"/>
                <w:b/>
                <w:sz w:val="28"/>
                <w:szCs w:val="28"/>
              </w:rPr>
              <w:t>к 2020</w:t>
            </w:r>
            <w:r w:rsidR="000D16D9" w:rsidRPr="000D16D9">
              <w:rPr>
                <w:rFonts w:ascii="Times New Roman" w:hAnsi="Times New Roman" w:cs="Times New Roman"/>
                <w:b/>
                <w:sz w:val="28"/>
                <w:szCs w:val="28"/>
              </w:rPr>
              <w:t xml:space="preserve"> году</w:t>
            </w:r>
            <w:r w:rsidR="00971045">
              <w:rPr>
                <w:rFonts w:ascii="Times New Roman" w:hAnsi="Times New Roman" w:cs="Times New Roman"/>
                <w:b/>
                <w:sz w:val="28"/>
                <w:szCs w:val="28"/>
              </w:rPr>
              <w:t>, %</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Численность постоянного населения (среднегодовая), тыс. чел.</w:t>
            </w:r>
          </w:p>
        </w:tc>
        <w:tc>
          <w:tcPr>
            <w:tcW w:w="2268" w:type="dxa"/>
          </w:tcPr>
          <w:p w:rsidR="00B46963" w:rsidRPr="000D16D9" w:rsidRDefault="00F22AA2" w:rsidP="00B46963">
            <w:pPr>
              <w:jc w:val="center"/>
              <w:rPr>
                <w:rFonts w:ascii="Times New Roman" w:hAnsi="Times New Roman" w:cs="Times New Roman"/>
                <w:sz w:val="28"/>
                <w:szCs w:val="28"/>
              </w:rPr>
            </w:pPr>
            <w:r>
              <w:rPr>
                <w:rFonts w:ascii="Times New Roman" w:hAnsi="Times New Roman" w:cs="Times New Roman"/>
                <w:sz w:val="28"/>
                <w:szCs w:val="28"/>
              </w:rPr>
              <w:t>19,45</w:t>
            </w:r>
          </w:p>
        </w:tc>
        <w:tc>
          <w:tcPr>
            <w:tcW w:w="2268"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19,375</w:t>
            </w:r>
          </w:p>
        </w:tc>
        <w:tc>
          <w:tcPr>
            <w:tcW w:w="2835"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99,6</w:t>
            </w:r>
          </w:p>
        </w:tc>
        <w:tc>
          <w:tcPr>
            <w:tcW w:w="2552"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99,3</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Среднемесячная номинальная заработная плата, руб.</w:t>
            </w:r>
          </w:p>
        </w:tc>
        <w:tc>
          <w:tcPr>
            <w:tcW w:w="2268"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28596</w:t>
            </w:r>
          </w:p>
        </w:tc>
        <w:tc>
          <w:tcPr>
            <w:tcW w:w="2268" w:type="dxa"/>
          </w:tcPr>
          <w:p w:rsidR="003574AA" w:rsidRPr="000D16D9" w:rsidRDefault="00F22AA2" w:rsidP="003574AA">
            <w:pPr>
              <w:jc w:val="center"/>
              <w:rPr>
                <w:rFonts w:ascii="Times New Roman" w:hAnsi="Times New Roman" w:cs="Times New Roman"/>
                <w:sz w:val="28"/>
                <w:szCs w:val="28"/>
              </w:rPr>
            </w:pPr>
            <w:r>
              <w:rPr>
                <w:rFonts w:ascii="Times New Roman" w:hAnsi="Times New Roman" w:cs="Times New Roman"/>
                <w:sz w:val="28"/>
                <w:szCs w:val="28"/>
              </w:rPr>
              <w:t>29537</w:t>
            </w:r>
          </w:p>
        </w:tc>
        <w:tc>
          <w:tcPr>
            <w:tcW w:w="2835"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103,3</w:t>
            </w:r>
          </w:p>
        </w:tc>
        <w:tc>
          <w:tcPr>
            <w:tcW w:w="2552"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103,9</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Фонд начисленной заработной платы, млн. руб.</w:t>
            </w:r>
          </w:p>
        </w:tc>
        <w:tc>
          <w:tcPr>
            <w:tcW w:w="2268"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751,5</w:t>
            </w:r>
          </w:p>
        </w:tc>
        <w:tc>
          <w:tcPr>
            <w:tcW w:w="2268"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758,51</w:t>
            </w:r>
          </w:p>
        </w:tc>
        <w:tc>
          <w:tcPr>
            <w:tcW w:w="2835"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100,9</w:t>
            </w:r>
          </w:p>
        </w:tc>
        <w:tc>
          <w:tcPr>
            <w:tcW w:w="2552"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103,3</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Прибыль прибыльных организаций, млн. руб.</w:t>
            </w:r>
          </w:p>
        </w:tc>
        <w:tc>
          <w:tcPr>
            <w:tcW w:w="2268"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0,9</w:t>
            </w:r>
          </w:p>
        </w:tc>
        <w:tc>
          <w:tcPr>
            <w:tcW w:w="2268" w:type="dxa"/>
          </w:tcPr>
          <w:p w:rsidR="00971045" w:rsidRPr="000D16D9" w:rsidRDefault="00F22AA2" w:rsidP="00971045">
            <w:pPr>
              <w:jc w:val="center"/>
              <w:rPr>
                <w:rFonts w:ascii="Times New Roman" w:hAnsi="Times New Roman" w:cs="Times New Roman"/>
                <w:sz w:val="28"/>
                <w:szCs w:val="28"/>
              </w:rPr>
            </w:pPr>
            <w:r>
              <w:rPr>
                <w:rFonts w:ascii="Times New Roman" w:hAnsi="Times New Roman" w:cs="Times New Roman"/>
                <w:sz w:val="28"/>
                <w:szCs w:val="28"/>
              </w:rPr>
              <w:t>0,5</w:t>
            </w:r>
          </w:p>
        </w:tc>
        <w:tc>
          <w:tcPr>
            <w:tcW w:w="2835" w:type="dxa"/>
          </w:tcPr>
          <w:p w:rsidR="00F22AA2" w:rsidRPr="000D16D9" w:rsidRDefault="00F22AA2" w:rsidP="00F22AA2">
            <w:pPr>
              <w:jc w:val="center"/>
              <w:rPr>
                <w:rFonts w:ascii="Times New Roman" w:hAnsi="Times New Roman" w:cs="Times New Roman"/>
                <w:sz w:val="28"/>
                <w:szCs w:val="28"/>
              </w:rPr>
            </w:pPr>
            <w:r>
              <w:rPr>
                <w:rFonts w:ascii="Times New Roman" w:hAnsi="Times New Roman" w:cs="Times New Roman"/>
                <w:sz w:val="28"/>
                <w:szCs w:val="28"/>
              </w:rPr>
              <w:t>55,6</w:t>
            </w:r>
          </w:p>
        </w:tc>
        <w:tc>
          <w:tcPr>
            <w:tcW w:w="2552" w:type="dxa"/>
          </w:tcPr>
          <w:p w:rsidR="000D16D9" w:rsidRPr="000D16D9" w:rsidRDefault="00F22AA2" w:rsidP="002B3F75">
            <w:pPr>
              <w:jc w:val="center"/>
              <w:rPr>
                <w:rFonts w:ascii="Times New Roman" w:hAnsi="Times New Roman" w:cs="Times New Roman"/>
                <w:sz w:val="28"/>
                <w:szCs w:val="28"/>
              </w:rPr>
            </w:pPr>
            <w:r>
              <w:rPr>
                <w:rFonts w:ascii="Times New Roman" w:hAnsi="Times New Roman" w:cs="Times New Roman"/>
                <w:sz w:val="28"/>
                <w:szCs w:val="28"/>
              </w:rPr>
              <w:t>-</w:t>
            </w:r>
          </w:p>
        </w:tc>
      </w:tr>
    </w:tbl>
    <w:p w:rsidR="000D16D9" w:rsidRPr="000D16D9" w:rsidRDefault="000D16D9" w:rsidP="000D16D9">
      <w:pPr>
        <w:jc w:val="center"/>
        <w:rPr>
          <w:rFonts w:ascii="Times New Roman" w:hAnsi="Times New Roman" w:cs="Times New Roman"/>
          <w:b/>
          <w:sz w:val="28"/>
          <w:szCs w:val="28"/>
        </w:rPr>
      </w:pPr>
    </w:p>
    <w:p w:rsidR="000D16D9" w:rsidRPr="000D16D9" w:rsidRDefault="000D16D9" w:rsidP="003574AA">
      <w:pP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b/>
          <w:sz w:val="28"/>
          <w:szCs w:val="28"/>
        </w:rPr>
        <w:t>Перечень крупнейших налогоплательщиков в бюджет Комсомольс</w:t>
      </w:r>
      <w:r w:rsidR="00472E45">
        <w:rPr>
          <w:rFonts w:ascii="Times New Roman" w:hAnsi="Times New Roman" w:cs="Times New Roman"/>
          <w:b/>
          <w:sz w:val="28"/>
          <w:szCs w:val="28"/>
        </w:rPr>
        <w:t>к</w:t>
      </w:r>
      <w:r w:rsidR="00DC02D9">
        <w:rPr>
          <w:rFonts w:ascii="Times New Roman" w:hAnsi="Times New Roman" w:cs="Times New Roman"/>
          <w:b/>
          <w:sz w:val="28"/>
          <w:szCs w:val="28"/>
        </w:rPr>
        <w:t>ого муниципального района в 2021</w:t>
      </w:r>
      <w:r w:rsidRPr="000D16D9">
        <w:rPr>
          <w:rFonts w:ascii="Times New Roman" w:hAnsi="Times New Roman" w:cs="Times New Roman"/>
          <w:b/>
          <w:sz w:val="28"/>
          <w:szCs w:val="28"/>
        </w:rPr>
        <w:t xml:space="preserve"> году</w:t>
      </w:r>
    </w:p>
    <w:p w:rsidR="000D16D9" w:rsidRPr="000D16D9" w:rsidRDefault="000D16D9" w:rsidP="003574AA">
      <w:pP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sz w:val="28"/>
          <w:szCs w:val="28"/>
        </w:rPr>
        <w:t>Филиал «Ивановские ПГУ» АО «</w:t>
      </w:r>
      <w:proofErr w:type="spellStart"/>
      <w:r w:rsidRPr="000D16D9">
        <w:rPr>
          <w:rFonts w:ascii="Times New Roman" w:hAnsi="Times New Roman" w:cs="Times New Roman"/>
          <w:sz w:val="28"/>
          <w:szCs w:val="28"/>
        </w:rPr>
        <w:t>Интер</w:t>
      </w:r>
      <w:proofErr w:type="spellEnd"/>
      <w:r w:rsidRPr="000D16D9">
        <w:rPr>
          <w:rFonts w:ascii="Times New Roman" w:hAnsi="Times New Roman" w:cs="Times New Roman"/>
          <w:sz w:val="28"/>
          <w:szCs w:val="28"/>
        </w:rPr>
        <w:t xml:space="preserve"> </w:t>
      </w:r>
      <w:proofErr w:type="spellStart"/>
      <w:r w:rsidRPr="000D16D9">
        <w:rPr>
          <w:rFonts w:ascii="Times New Roman" w:hAnsi="Times New Roman" w:cs="Times New Roman"/>
          <w:sz w:val="28"/>
          <w:szCs w:val="28"/>
        </w:rPr>
        <w:t>РАО-электрогенерация</w:t>
      </w:r>
      <w:proofErr w:type="spellEnd"/>
      <w:r w:rsidRPr="000D16D9">
        <w:rPr>
          <w:rFonts w:ascii="Times New Roman" w:hAnsi="Times New Roman" w:cs="Times New Roman"/>
          <w:sz w:val="28"/>
          <w:szCs w:val="28"/>
        </w:rPr>
        <w:t>»</w:t>
      </w:r>
    </w:p>
    <w:p w:rsidR="000D16D9" w:rsidRDefault="000D16D9" w:rsidP="000D16D9">
      <w:pPr>
        <w:jc w:val="center"/>
        <w:rPr>
          <w:b/>
          <w:sz w:val="28"/>
          <w:szCs w:val="28"/>
        </w:rPr>
      </w:pPr>
    </w:p>
    <w:p w:rsidR="00AE2EBE" w:rsidRDefault="00AE2EBE" w:rsidP="002A0553">
      <w:pPr>
        <w:pStyle w:val="1"/>
        <w:jc w:val="center"/>
      </w:pPr>
      <w:r>
        <w:lastRenderedPageBreak/>
        <w:t xml:space="preserve">ОСНОВНЫЕ ХАРАКТЕРИСТИКИ </w:t>
      </w:r>
      <w:r w:rsidR="002D120A">
        <w:t xml:space="preserve"> ИСПОЛНЕНИЯ </w:t>
      </w:r>
      <w:r>
        <w:t>БЮДЖЕТА</w:t>
      </w:r>
      <w:r w:rsidR="004D531A">
        <w:t xml:space="preserve"> КОМСОМОЛЬСКОГО МУНИЦИПАЛЬНОГО РАЙОНА</w:t>
      </w:r>
      <w:r w:rsidR="00DB5085">
        <w:t xml:space="preserve"> </w:t>
      </w:r>
    </w:p>
    <w:tbl>
      <w:tblPr>
        <w:tblStyle w:val="-3"/>
        <w:tblpPr w:leftFromText="180" w:rightFromText="180" w:vertAnchor="text" w:tblpX="108" w:tblpY="1"/>
        <w:tblOverlap w:val="never"/>
        <w:tblW w:w="15608" w:type="dxa"/>
        <w:tblLook w:val="04A0"/>
      </w:tblPr>
      <w:tblGrid>
        <w:gridCol w:w="15001"/>
        <w:gridCol w:w="222"/>
        <w:gridCol w:w="222"/>
        <w:gridCol w:w="222"/>
      </w:tblGrid>
      <w:tr w:rsidR="0078359B" w:rsidRPr="0078359B" w:rsidTr="00D943EE">
        <w:trPr>
          <w:cnfStyle w:val="100000000000"/>
          <w:trHeight w:val="9765"/>
        </w:trPr>
        <w:tc>
          <w:tcPr>
            <w:cnfStyle w:val="001000000000"/>
            <w:tcW w:w="14914" w:type="dxa"/>
            <w:vAlign w:val="center"/>
          </w:tcPr>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left w:w="0" w:type="dxa"/>
                <w:right w:w="0" w:type="dxa"/>
              </w:tblCellMar>
              <w:tblLook w:val="04A0"/>
            </w:tblPr>
            <w:tblGrid>
              <w:gridCol w:w="4386"/>
              <w:gridCol w:w="2130"/>
              <w:gridCol w:w="2268"/>
              <w:gridCol w:w="2268"/>
              <w:gridCol w:w="2268"/>
              <w:gridCol w:w="1984"/>
            </w:tblGrid>
            <w:tr w:rsidR="00B35BD0" w:rsidRPr="00D943EE" w:rsidTr="0041244A">
              <w:trPr>
                <w:trHeight w:val="897"/>
              </w:trPr>
              <w:tc>
                <w:tcPr>
                  <w:tcW w:w="4386" w:type="dxa"/>
                  <w:vMerge w:val="restart"/>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Показатели</w:t>
                  </w:r>
                  <w:r w:rsidRPr="00D943EE">
                    <w:rPr>
                      <w:rFonts w:ascii="Calibri" w:eastAsia="Calibri" w:hAnsi="Calibri" w:cs="Times New Roman"/>
                      <w:b/>
                      <w:bCs/>
                      <w:color w:val="000000"/>
                      <w:kern w:val="24"/>
                      <w:sz w:val="36"/>
                      <w:szCs w:val="36"/>
                      <w:lang w:eastAsia="ru-RU"/>
                    </w:rPr>
                    <w:t xml:space="preserve"> </w:t>
                  </w:r>
                </w:p>
              </w:tc>
              <w:tc>
                <w:tcPr>
                  <w:tcW w:w="2130" w:type="dxa"/>
                  <w:vMerge w:val="restart"/>
                  <w:shd w:val="clear" w:color="auto" w:fill="DBE5F1" w:themeFill="accent1" w:themeFillTint="33"/>
                </w:tcPr>
                <w:p w:rsidR="00B35BD0" w:rsidRPr="00D943EE" w:rsidRDefault="00B35BD0" w:rsidP="006F1AA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36"/>
                      <w:szCs w:val="36"/>
                      <w:lang w:eastAsia="ru-RU"/>
                    </w:rPr>
                  </w:pPr>
                  <w:r>
                    <w:rPr>
                      <w:rFonts w:ascii="Times New Roman" w:eastAsia="Calibri" w:hAnsi="Times New Roman" w:cs="Times New Roman"/>
                      <w:b/>
                      <w:bCs/>
                      <w:color w:val="000000"/>
                      <w:kern w:val="24"/>
                      <w:sz w:val="36"/>
                      <w:szCs w:val="36"/>
                      <w:lang w:eastAsia="ru-RU"/>
                    </w:rPr>
                    <w:t xml:space="preserve">Исполнено за </w:t>
                  </w:r>
                  <w:r w:rsidR="005B180F">
                    <w:rPr>
                      <w:rFonts w:ascii="Times New Roman" w:eastAsia="Calibri" w:hAnsi="Times New Roman" w:cs="Times New Roman"/>
                      <w:b/>
                      <w:bCs/>
                      <w:color w:val="000000"/>
                      <w:kern w:val="24"/>
                      <w:sz w:val="36"/>
                      <w:szCs w:val="36"/>
                      <w:lang w:eastAsia="ru-RU"/>
                    </w:rPr>
                    <w:t>2020</w:t>
                  </w:r>
                  <w:r>
                    <w:rPr>
                      <w:rFonts w:ascii="Times New Roman" w:eastAsia="Calibri" w:hAnsi="Times New Roman" w:cs="Times New Roman"/>
                      <w:b/>
                      <w:bCs/>
                      <w:color w:val="000000"/>
                      <w:kern w:val="24"/>
                      <w:sz w:val="36"/>
                      <w:szCs w:val="36"/>
                      <w:lang w:eastAsia="ru-RU"/>
                    </w:rPr>
                    <w:t xml:space="preserve"> год</w:t>
                  </w:r>
                </w:p>
              </w:tc>
              <w:tc>
                <w:tcPr>
                  <w:tcW w:w="2268" w:type="dxa"/>
                  <w:vMerge w:val="restart"/>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Утверждено</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 xml:space="preserve"> на </w:t>
                  </w:r>
                </w:p>
                <w:p w:rsidR="00B35BD0" w:rsidRPr="00D943EE" w:rsidRDefault="006F1AA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36"/>
                      <w:szCs w:val="36"/>
                      <w:lang w:eastAsia="ru-RU"/>
                    </w:rPr>
                    <w:t>20</w:t>
                  </w:r>
                  <w:r w:rsidR="005B180F">
                    <w:rPr>
                      <w:rFonts w:ascii="Times New Roman" w:eastAsia="Calibri" w:hAnsi="Times New Roman" w:cs="Times New Roman"/>
                      <w:b/>
                      <w:bCs/>
                      <w:color w:val="000000"/>
                      <w:kern w:val="24"/>
                      <w:sz w:val="36"/>
                      <w:szCs w:val="36"/>
                      <w:lang w:eastAsia="ru-RU"/>
                    </w:rPr>
                    <w:t>21</w:t>
                  </w:r>
                  <w:r w:rsidR="00B35BD0" w:rsidRPr="00D943EE">
                    <w:rPr>
                      <w:rFonts w:ascii="Times New Roman" w:eastAsia="Calibri" w:hAnsi="Times New Roman" w:cs="Times New Roman"/>
                      <w:b/>
                      <w:bCs/>
                      <w:color w:val="000000"/>
                      <w:kern w:val="24"/>
                      <w:sz w:val="36"/>
                      <w:szCs w:val="36"/>
                      <w:lang w:eastAsia="ru-RU"/>
                    </w:rPr>
                    <w:t xml:space="preserve"> год</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тыс. руб.</w:t>
                  </w:r>
                  <w:r w:rsidRPr="00D943EE">
                    <w:rPr>
                      <w:rFonts w:ascii="Calibri" w:eastAsia="Calibri" w:hAnsi="Calibri" w:cs="Times New Roman"/>
                      <w:b/>
                      <w:bCs/>
                      <w:color w:val="000000"/>
                      <w:kern w:val="24"/>
                      <w:sz w:val="36"/>
                      <w:szCs w:val="36"/>
                      <w:lang w:eastAsia="ru-RU"/>
                    </w:rPr>
                    <w:t xml:space="preserve"> </w:t>
                  </w:r>
                </w:p>
              </w:tc>
              <w:tc>
                <w:tcPr>
                  <w:tcW w:w="4536" w:type="dxa"/>
                  <w:gridSpan w:val="2"/>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Исполнено</w:t>
                  </w:r>
                </w:p>
                <w:p w:rsidR="00B35BD0" w:rsidRPr="00D943EE" w:rsidRDefault="00B35BD0" w:rsidP="00A13069">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 xml:space="preserve"> в </w:t>
                  </w:r>
                  <w:r w:rsidR="006F1AAE">
                    <w:rPr>
                      <w:rFonts w:ascii="Times New Roman" w:eastAsia="Calibri" w:hAnsi="Times New Roman" w:cs="Times New Roman"/>
                      <w:b/>
                      <w:bCs/>
                      <w:color w:val="000000"/>
                      <w:kern w:val="24"/>
                      <w:sz w:val="36"/>
                      <w:szCs w:val="36"/>
                      <w:lang w:eastAsia="ru-RU"/>
                    </w:rPr>
                    <w:t>20</w:t>
                  </w:r>
                  <w:r w:rsidR="005B180F">
                    <w:rPr>
                      <w:rFonts w:ascii="Times New Roman" w:eastAsia="Calibri" w:hAnsi="Times New Roman" w:cs="Times New Roman"/>
                      <w:b/>
                      <w:bCs/>
                      <w:color w:val="000000"/>
                      <w:kern w:val="24"/>
                      <w:sz w:val="36"/>
                      <w:szCs w:val="36"/>
                      <w:lang w:val="en-US" w:eastAsia="ru-RU"/>
                    </w:rPr>
                    <w:t>2</w:t>
                  </w:r>
                  <w:r w:rsidR="005B180F">
                    <w:rPr>
                      <w:rFonts w:ascii="Times New Roman" w:eastAsia="Calibri" w:hAnsi="Times New Roman" w:cs="Times New Roman"/>
                      <w:b/>
                      <w:bCs/>
                      <w:color w:val="000000"/>
                      <w:kern w:val="24"/>
                      <w:sz w:val="36"/>
                      <w:szCs w:val="36"/>
                      <w:lang w:eastAsia="ru-RU"/>
                    </w:rPr>
                    <w:t>1</w:t>
                  </w:r>
                  <w:r w:rsidRPr="00D943EE">
                    <w:rPr>
                      <w:rFonts w:ascii="Times New Roman" w:eastAsia="Calibri" w:hAnsi="Times New Roman" w:cs="Times New Roman"/>
                      <w:b/>
                      <w:bCs/>
                      <w:color w:val="000000"/>
                      <w:kern w:val="24"/>
                      <w:sz w:val="36"/>
                      <w:szCs w:val="36"/>
                      <w:lang w:eastAsia="ru-RU"/>
                    </w:rPr>
                    <w:t xml:space="preserve"> году</w:t>
                  </w:r>
                  <w:r w:rsidRPr="00D943EE">
                    <w:rPr>
                      <w:rFonts w:ascii="Calibri" w:eastAsia="Calibri" w:hAnsi="Calibri" w:cs="Times New Roman"/>
                      <w:b/>
                      <w:bCs/>
                      <w:color w:val="000000"/>
                      <w:kern w:val="24"/>
                      <w:sz w:val="36"/>
                      <w:szCs w:val="36"/>
                      <w:lang w:eastAsia="ru-RU"/>
                    </w:rPr>
                    <w:t xml:space="preserve"> </w:t>
                  </w:r>
                </w:p>
              </w:tc>
              <w:tc>
                <w:tcPr>
                  <w:tcW w:w="1984" w:type="dxa"/>
                  <w:vMerge w:val="restart"/>
                  <w:shd w:val="clear" w:color="auto" w:fill="DBE5F1" w:themeFill="accent1" w:themeFillTint="33"/>
                  <w:tcMar>
                    <w:top w:w="12" w:type="dxa"/>
                    <w:left w:w="108" w:type="dxa"/>
                    <w:bottom w:w="0" w:type="dxa"/>
                    <w:right w:w="108" w:type="dxa"/>
                  </w:tcMar>
                  <w:hideMark/>
                </w:tcPr>
                <w:p w:rsidR="00B35BD0" w:rsidRPr="00D943EE" w:rsidRDefault="006F1AAE" w:rsidP="00CE07AF">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36"/>
                      <w:szCs w:val="36"/>
                      <w:lang w:eastAsia="ru-RU"/>
                    </w:rPr>
                    <w:t>Темп роста к 20</w:t>
                  </w:r>
                  <w:r w:rsidR="005B180F">
                    <w:rPr>
                      <w:rFonts w:ascii="Times New Roman" w:eastAsia="Calibri" w:hAnsi="Times New Roman" w:cs="Times New Roman"/>
                      <w:b/>
                      <w:bCs/>
                      <w:color w:val="000000"/>
                      <w:kern w:val="24"/>
                      <w:sz w:val="36"/>
                      <w:szCs w:val="36"/>
                      <w:lang w:eastAsia="ru-RU"/>
                    </w:rPr>
                    <w:t>20</w:t>
                  </w:r>
                  <w:r w:rsidR="00B35BD0" w:rsidRPr="00D943EE">
                    <w:rPr>
                      <w:rFonts w:ascii="Times New Roman" w:eastAsia="Calibri" w:hAnsi="Times New Roman" w:cs="Times New Roman"/>
                      <w:b/>
                      <w:bCs/>
                      <w:color w:val="000000"/>
                      <w:kern w:val="24"/>
                      <w:sz w:val="36"/>
                      <w:szCs w:val="36"/>
                      <w:lang w:eastAsia="ru-RU"/>
                    </w:rPr>
                    <w:t xml:space="preserve"> году, %</w:t>
                  </w:r>
                  <w:r w:rsidR="00B35BD0" w:rsidRPr="00D943EE">
                    <w:rPr>
                      <w:rFonts w:ascii="Calibri" w:eastAsia="Calibri" w:hAnsi="Calibri" w:cs="Times New Roman"/>
                      <w:b/>
                      <w:bCs/>
                      <w:color w:val="000000"/>
                      <w:kern w:val="24"/>
                      <w:sz w:val="36"/>
                      <w:szCs w:val="36"/>
                      <w:lang w:eastAsia="ru-RU"/>
                    </w:rPr>
                    <w:t xml:space="preserve"> </w:t>
                  </w:r>
                </w:p>
              </w:tc>
            </w:tr>
            <w:tr w:rsidR="00B35BD0" w:rsidRPr="00D943EE" w:rsidTr="0041244A">
              <w:trPr>
                <w:trHeight w:val="1345"/>
              </w:trPr>
              <w:tc>
                <w:tcPr>
                  <w:tcW w:w="0" w:type="auto"/>
                  <w:vMerge/>
                  <w:shd w:val="clear" w:color="auto" w:fill="DBE5F1" w:themeFill="accent1"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130" w:type="dxa"/>
                  <w:vMerge/>
                  <w:shd w:val="clear" w:color="auto" w:fill="DBE5F1" w:themeFill="accent1" w:themeFillTint="33"/>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268" w:type="dxa"/>
                  <w:vMerge/>
                  <w:shd w:val="clear" w:color="auto" w:fill="DBE5F1" w:themeFill="accent1"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268" w:type="dxa"/>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 xml:space="preserve">тыс. руб. </w:t>
                  </w:r>
                </w:p>
              </w:tc>
              <w:tc>
                <w:tcPr>
                  <w:tcW w:w="2268" w:type="dxa"/>
                  <w:shd w:val="clear" w:color="auto" w:fill="DBE5F1" w:themeFill="accent1"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Отклонение от бюджетных назначений</w:t>
                  </w:r>
                </w:p>
              </w:tc>
              <w:tc>
                <w:tcPr>
                  <w:tcW w:w="1984" w:type="dxa"/>
                  <w:vMerge/>
                  <w:shd w:val="clear" w:color="auto" w:fill="DBE5F1" w:themeFill="accent1"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r>
            <w:tr w:rsidR="005B180F" w:rsidRPr="00D943EE" w:rsidTr="0041244A">
              <w:trPr>
                <w:trHeight w:val="746"/>
              </w:trPr>
              <w:tc>
                <w:tcPr>
                  <w:tcW w:w="4386" w:type="dxa"/>
                  <w:shd w:val="clear" w:color="auto" w:fill="DBE5F1" w:themeFill="accent1" w:themeFillTint="33"/>
                  <w:tcMar>
                    <w:top w:w="12" w:type="dxa"/>
                    <w:left w:w="108" w:type="dxa"/>
                    <w:bottom w:w="0" w:type="dxa"/>
                    <w:right w:w="108" w:type="dxa"/>
                  </w:tcMar>
                  <w:hideMark/>
                </w:tcPr>
                <w:p w:rsidR="005B180F" w:rsidRPr="00B35BD0" w:rsidRDefault="005B180F" w:rsidP="005B180F">
                  <w:pPr>
                    <w:framePr w:hSpace="180" w:wrap="around" w:vAnchor="text" w:hAnchor="text" w:x="108" w:y="1"/>
                    <w:spacing w:after="0" w:line="240" w:lineRule="auto"/>
                    <w:suppressOverlap/>
                    <w:jc w:val="both"/>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Доходы – всего:</w:t>
                  </w:r>
                  <w:r w:rsidRPr="00B35BD0">
                    <w:rPr>
                      <w:rFonts w:ascii="Times New Roman" w:eastAsia="Calibri" w:hAnsi="Times New Roman" w:cs="Times New Roman"/>
                      <w:b/>
                      <w:bCs/>
                      <w:color w:val="000000"/>
                      <w:kern w:val="24"/>
                      <w:sz w:val="44"/>
                      <w:szCs w:val="36"/>
                      <w:lang w:eastAsia="ru-RU"/>
                    </w:rPr>
                    <w:t xml:space="preserve"> </w:t>
                  </w:r>
                </w:p>
              </w:tc>
              <w:tc>
                <w:tcPr>
                  <w:tcW w:w="2130" w:type="dxa"/>
                  <w:shd w:val="clear" w:color="auto" w:fill="DBE5F1" w:themeFill="accent1" w:themeFillTint="33"/>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327 891,7</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385 041,7</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370 812,3</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14 229,4</w:t>
                  </w:r>
                </w:p>
              </w:tc>
              <w:tc>
                <w:tcPr>
                  <w:tcW w:w="1984" w:type="dxa"/>
                  <w:shd w:val="clear" w:color="auto" w:fill="DBE5F1" w:themeFill="accent1" w:themeFillTint="33"/>
                  <w:tcMar>
                    <w:top w:w="12" w:type="dxa"/>
                    <w:left w:w="108" w:type="dxa"/>
                    <w:bottom w:w="0" w:type="dxa"/>
                    <w:right w:w="108" w:type="dxa"/>
                  </w:tcMar>
                  <w:hideMark/>
                </w:tcPr>
                <w:p w:rsidR="005B180F"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113</w:t>
                  </w:r>
                  <w:r w:rsidR="005B180F" w:rsidRPr="00CE07AF">
                    <w:rPr>
                      <w:rFonts w:ascii="Times New Roman" w:eastAsia="Times New Roman" w:hAnsi="Times New Roman" w:cs="Times New Roman"/>
                      <w:sz w:val="44"/>
                      <w:szCs w:val="44"/>
                      <w:lang w:eastAsia="ru-RU"/>
                    </w:rPr>
                    <w:t>%</w:t>
                  </w:r>
                </w:p>
              </w:tc>
            </w:tr>
            <w:tr w:rsidR="005B180F" w:rsidRPr="00D943EE" w:rsidTr="0041244A">
              <w:trPr>
                <w:trHeight w:val="1130"/>
              </w:trPr>
              <w:tc>
                <w:tcPr>
                  <w:tcW w:w="4386" w:type="dxa"/>
                  <w:shd w:val="clear" w:color="auto" w:fill="DBE5F1" w:themeFill="accent1" w:themeFillTint="33"/>
                  <w:tcMar>
                    <w:top w:w="12" w:type="dxa"/>
                    <w:left w:w="108" w:type="dxa"/>
                    <w:bottom w:w="0" w:type="dxa"/>
                    <w:right w:w="108" w:type="dxa"/>
                  </w:tcMar>
                  <w:hideMark/>
                </w:tcPr>
                <w:p w:rsidR="005B180F" w:rsidRPr="00B35BD0" w:rsidRDefault="005B180F" w:rsidP="005B180F">
                  <w:pPr>
                    <w:framePr w:hSpace="180" w:wrap="around" w:vAnchor="text" w:hAnchor="text" w:x="108" w:y="1"/>
                    <w:spacing w:after="0" w:line="240" w:lineRule="auto"/>
                    <w:suppressOverlap/>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Налоговые  и неналоговые доходы, </w:t>
                  </w:r>
                </w:p>
              </w:tc>
              <w:tc>
                <w:tcPr>
                  <w:tcW w:w="2130" w:type="dxa"/>
                  <w:shd w:val="clear" w:color="auto" w:fill="DBE5F1" w:themeFill="accent1" w:themeFillTint="33"/>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65 580,7</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70 222,8</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72 495,2</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-2 272,7</w:t>
                  </w:r>
                </w:p>
              </w:tc>
              <w:tc>
                <w:tcPr>
                  <w:tcW w:w="1984" w:type="dxa"/>
                  <w:shd w:val="clear" w:color="auto" w:fill="DBE5F1" w:themeFill="accent1" w:themeFillTint="33"/>
                  <w:tcMar>
                    <w:top w:w="12" w:type="dxa"/>
                    <w:left w:w="108" w:type="dxa"/>
                    <w:bottom w:w="0" w:type="dxa"/>
                    <w:right w:w="108" w:type="dxa"/>
                  </w:tcMar>
                  <w:hideMark/>
                </w:tcPr>
                <w:p w:rsidR="005B180F"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111</w:t>
                  </w:r>
                  <w:r w:rsidR="005B180F" w:rsidRPr="00CE07AF">
                    <w:rPr>
                      <w:rFonts w:ascii="Times New Roman" w:eastAsia="Times New Roman" w:hAnsi="Times New Roman" w:cs="Times New Roman"/>
                      <w:sz w:val="44"/>
                      <w:szCs w:val="44"/>
                      <w:lang w:eastAsia="ru-RU"/>
                    </w:rPr>
                    <w:t>%</w:t>
                  </w:r>
                </w:p>
              </w:tc>
            </w:tr>
            <w:tr w:rsidR="005B180F" w:rsidRPr="00D943EE" w:rsidTr="0041244A">
              <w:trPr>
                <w:trHeight w:val="1049"/>
              </w:trPr>
              <w:tc>
                <w:tcPr>
                  <w:tcW w:w="4386" w:type="dxa"/>
                  <w:shd w:val="clear" w:color="auto" w:fill="DBE5F1" w:themeFill="accent1" w:themeFillTint="33"/>
                  <w:tcMar>
                    <w:top w:w="12" w:type="dxa"/>
                    <w:left w:w="108" w:type="dxa"/>
                    <w:bottom w:w="0" w:type="dxa"/>
                    <w:right w:w="108" w:type="dxa"/>
                  </w:tcMar>
                  <w:hideMark/>
                </w:tcPr>
                <w:p w:rsidR="005B180F" w:rsidRPr="00B35BD0" w:rsidRDefault="005B180F" w:rsidP="005B180F">
                  <w:pPr>
                    <w:framePr w:hSpace="180" w:wrap="around" w:vAnchor="text" w:hAnchor="text" w:x="108" w:y="1"/>
                    <w:spacing w:after="0" w:line="240" w:lineRule="auto"/>
                    <w:suppressOverlap/>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Безвозмездные поступления </w:t>
                  </w:r>
                </w:p>
              </w:tc>
              <w:tc>
                <w:tcPr>
                  <w:tcW w:w="2130" w:type="dxa"/>
                  <w:shd w:val="clear" w:color="auto" w:fill="DBE5F1" w:themeFill="accent1" w:themeFillTint="33"/>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262 311,0</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314 818,9</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298 317,0</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Calibri" w:hAnsi="Times New Roman" w:cs="Times New Roman"/>
                      <w:color w:val="000000"/>
                      <w:kern w:val="24"/>
                      <w:sz w:val="44"/>
                      <w:szCs w:val="44"/>
                      <w:lang w:eastAsia="ru-RU"/>
                    </w:rPr>
                  </w:pPr>
                  <w:r>
                    <w:rPr>
                      <w:rFonts w:ascii="Times New Roman" w:eastAsia="Calibri" w:hAnsi="Times New Roman" w:cs="Times New Roman"/>
                      <w:color w:val="000000"/>
                      <w:kern w:val="24"/>
                      <w:sz w:val="44"/>
                      <w:szCs w:val="44"/>
                      <w:lang w:eastAsia="ru-RU"/>
                    </w:rPr>
                    <w:t>16 501,9</w:t>
                  </w:r>
                </w:p>
              </w:tc>
              <w:tc>
                <w:tcPr>
                  <w:tcW w:w="1984" w:type="dxa"/>
                  <w:shd w:val="clear" w:color="auto" w:fill="DBE5F1" w:themeFill="accent1" w:themeFillTint="33"/>
                  <w:tcMar>
                    <w:top w:w="12" w:type="dxa"/>
                    <w:left w:w="108" w:type="dxa"/>
                    <w:bottom w:w="0" w:type="dxa"/>
                    <w:right w:w="108" w:type="dxa"/>
                  </w:tcMar>
                  <w:hideMark/>
                </w:tcPr>
                <w:p w:rsidR="005B180F"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114</w:t>
                  </w:r>
                  <w:r w:rsidR="005B180F" w:rsidRPr="00CE07AF">
                    <w:rPr>
                      <w:rFonts w:ascii="Times New Roman" w:eastAsia="Times New Roman" w:hAnsi="Times New Roman" w:cs="Times New Roman"/>
                      <w:sz w:val="44"/>
                      <w:szCs w:val="44"/>
                      <w:lang w:eastAsia="ru-RU"/>
                    </w:rPr>
                    <w:t>%</w:t>
                  </w:r>
                </w:p>
              </w:tc>
            </w:tr>
            <w:tr w:rsidR="005B180F" w:rsidRPr="00D943EE" w:rsidTr="0041244A">
              <w:trPr>
                <w:trHeight w:val="841"/>
              </w:trPr>
              <w:tc>
                <w:tcPr>
                  <w:tcW w:w="4386" w:type="dxa"/>
                  <w:shd w:val="clear" w:color="auto" w:fill="DBE5F1" w:themeFill="accent1" w:themeFillTint="33"/>
                  <w:tcMar>
                    <w:top w:w="12" w:type="dxa"/>
                    <w:left w:w="108" w:type="dxa"/>
                    <w:bottom w:w="0" w:type="dxa"/>
                    <w:right w:w="108" w:type="dxa"/>
                  </w:tcMar>
                  <w:hideMark/>
                </w:tcPr>
                <w:p w:rsidR="005B180F" w:rsidRPr="00081972" w:rsidRDefault="005B180F" w:rsidP="005B180F">
                  <w:pPr>
                    <w:framePr w:hSpace="180" w:wrap="around" w:vAnchor="text" w:hAnchor="text" w:x="108" w:y="1"/>
                    <w:spacing w:after="0" w:line="240" w:lineRule="auto"/>
                    <w:suppressOverlap/>
                    <w:rPr>
                      <w:rFonts w:ascii="Arial" w:eastAsia="Times New Roman" w:hAnsi="Arial" w:cs="Arial"/>
                      <w:sz w:val="44"/>
                      <w:szCs w:val="44"/>
                      <w:lang w:eastAsia="ru-RU"/>
                    </w:rPr>
                  </w:pPr>
                  <w:r w:rsidRPr="00081972">
                    <w:rPr>
                      <w:rFonts w:ascii="Times New Roman" w:eastAsia="Calibri" w:hAnsi="Times New Roman" w:cs="Times New Roman"/>
                      <w:b/>
                      <w:bCs/>
                      <w:color w:val="000000"/>
                      <w:kern w:val="24"/>
                      <w:sz w:val="44"/>
                      <w:szCs w:val="44"/>
                      <w:lang w:eastAsia="ru-RU"/>
                    </w:rPr>
                    <w:t xml:space="preserve">Расходы </w:t>
                  </w:r>
                </w:p>
              </w:tc>
              <w:tc>
                <w:tcPr>
                  <w:tcW w:w="2130" w:type="dxa"/>
                  <w:shd w:val="clear" w:color="auto" w:fill="DBE5F1" w:themeFill="accent1" w:themeFillTint="33"/>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sidRPr="00CE07AF">
                    <w:rPr>
                      <w:rFonts w:ascii="Times New Roman" w:eastAsia="Times New Roman" w:hAnsi="Times New Roman" w:cs="Times New Roman"/>
                      <w:sz w:val="44"/>
                      <w:szCs w:val="44"/>
                      <w:lang w:eastAsia="ru-RU"/>
                    </w:rPr>
                    <w:t>321 612,8</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383 744,3</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364 263,8</w:t>
                  </w:r>
                </w:p>
              </w:tc>
              <w:tc>
                <w:tcPr>
                  <w:tcW w:w="2268" w:type="dxa"/>
                  <w:shd w:val="clear" w:color="auto" w:fill="DBE5F1" w:themeFill="accent1" w:themeFillTint="33"/>
                  <w:tcMar>
                    <w:top w:w="12" w:type="dxa"/>
                    <w:left w:w="108" w:type="dxa"/>
                    <w:bottom w:w="0" w:type="dxa"/>
                    <w:right w:w="108" w:type="dxa"/>
                  </w:tcMar>
                  <w:hideMark/>
                </w:tcPr>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19 480,5</w:t>
                  </w:r>
                </w:p>
              </w:tc>
              <w:tc>
                <w:tcPr>
                  <w:tcW w:w="1984" w:type="dxa"/>
                  <w:shd w:val="clear" w:color="auto" w:fill="DBE5F1" w:themeFill="accent1" w:themeFillTint="33"/>
                  <w:tcMar>
                    <w:top w:w="12" w:type="dxa"/>
                    <w:left w:w="108" w:type="dxa"/>
                    <w:bottom w:w="0" w:type="dxa"/>
                    <w:right w:w="108" w:type="dxa"/>
                  </w:tcMar>
                  <w:hideMark/>
                </w:tcPr>
                <w:p w:rsidR="005B180F"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113</w:t>
                  </w:r>
                  <w:r w:rsidR="005B180F" w:rsidRPr="00CE07AF">
                    <w:rPr>
                      <w:rFonts w:ascii="Times New Roman" w:eastAsia="Times New Roman" w:hAnsi="Times New Roman" w:cs="Times New Roman"/>
                      <w:sz w:val="44"/>
                      <w:szCs w:val="44"/>
                      <w:lang w:eastAsia="ru-RU"/>
                    </w:rPr>
                    <w:t>%</w:t>
                  </w:r>
                </w:p>
              </w:tc>
            </w:tr>
            <w:tr w:rsidR="005B180F" w:rsidRPr="00D943EE" w:rsidTr="0041244A">
              <w:trPr>
                <w:trHeight w:val="1528"/>
              </w:trPr>
              <w:tc>
                <w:tcPr>
                  <w:tcW w:w="4386" w:type="dxa"/>
                  <w:shd w:val="clear" w:color="auto" w:fill="DBE5F1" w:themeFill="accent1" w:themeFillTint="33"/>
                  <w:tcMar>
                    <w:top w:w="12" w:type="dxa"/>
                    <w:left w:w="108" w:type="dxa"/>
                    <w:bottom w:w="0" w:type="dxa"/>
                    <w:right w:w="108" w:type="dxa"/>
                  </w:tcMar>
                  <w:hideMark/>
                </w:tcPr>
                <w:p w:rsidR="005B180F" w:rsidRPr="00081972" w:rsidRDefault="005B180F" w:rsidP="005B180F">
                  <w:pPr>
                    <w:framePr w:hSpace="180" w:wrap="around" w:vAnchor="text" w:hAnchor="text" w:x="108" w:y="1"/>
                    <w:spacing w:after="0" w:line="240" w:lineRule="auto"/>
                    <w:suppressOverlap/>
                    <w:rPr>
                      <w:rFonts w:ascii="Arial" w:eastAsia="Times New Roman" w:hAnsi="Arial" w:cs="Arial"/>
                      <w:sz w:val="44"/>
                      <w:szCs w:val="44"/>
                      <w:lang w:eastAsia="ru-RU"/>
                    </w:rPr>
                  </w:pPr>
                  <w:r w:rsidRPr="00081972">
                    <w:rPr>
                      <w:rFonts w:ascii="Times New Roman" w:eastAsia="Calibri" w:hAnsi="Times New Roman" w:cs="Times New Roman"/>
                      <w:b/>
                      <w:bCs/>
                      <w:color w:val="000000"/>
                      <w:kern w:val="24"/>
                      <w:sz w:val="44"/>
                      <w:szCs w:val="44"/>
                      <w:lang w:eastAsia="ru-RU"/>
                    </w:rPr>
                    <w:t xml:space="preserve">Дефицит (Профицит) </w:t>
                  </w:r>
                </w:p>
              </w:tc>
              <w:tc>
                <w:tcPr>
                  <w:tcW w:w="2130" w:type="dxa"/>
                  <w:shd w:val="clear" w:color="auto" w:fill="DBE5F1" w:themeFill="accent1" w:themeFillTint="33"/>
                </w:tcPr>
                <w:p w:rsidR="005B180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-6 278,9</w:t>
                  </w:r>
                </w:p>
              </w:tc>
              <w:tc>
                <w:tcPr>
                  <w:tcW w:w="2268" w:type="dxa"/>
                  <w:shd w:val="clear" w:color="auto" w:fill="DBE5F1" w:themeFill="accent1" w:themeFillTint="33"/>
                  <w:tcMar>
                    <w:top w:w="12" w:type="dxa"/>
                    <w:left w:w="108" w:type="dxa"/>
                    <w:bottom w:w="0" w:type="dxa"/>
                    <w:right w:w="108" w:type="dxa"/>
                  </w:tcMar>
                  <w:hideMark/>
                </w:tcPr>
                <w:p w:rsidR="005B180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-1 297,4</w:t>
                  </w:r>
                </w:p>
              </w:tc>
              <w:tc>
                <w:tcPr>
                  <w:tcW w:w="2268" w:type="dxa"/>
                  <w:shd w:val="clear" w:color="auto" w:fill="DBE5F1" w:themeFill="accent1" w:themeFillTint="33"/>
                  <w:tcMar>
                    <w:top w:w="12" w:type="dxa"/>
                    <w:left w:w="108" w:type="dxa"/>
                    <w:bottom w:w="0" w:type="dxa"/>
                    <w:right w:w="108" w:type="dxa"/>
                  </w:tcMar>
                  <w:hideMark/>
                </w:tcPr>
                <w:p w:rsidR="005B180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-6 548,5</w:t>
                  </w:r>
                </w:p>
              </w:tc>
              <w:tc>
                <w:tcPr>
                  <w:tcW w:w="2268" w:type="dxa"/>
                  <w:shd w:val="clear" w:color="auto" w:fill="DBE5F1" w:themeFill="accent1" w:themeFillTint="33"/>
                  <w:tcMar>
                    <w:top w:w="12" w:type="dxa"/>
                    <w:left w:w="108" w:type="dxa"/>
                    <w:bottom w:w="0" w:type="dxa"/>
                    <w:right w:w="108" w:type="dxa"/>
                  </w:tcMar>
                  <w:hideMark/>
                </w:tcPr>
                <w:p w:rsidR="005B180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5C0AE1"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5 251,1</w:t>
                  </w:r>
                </w:p>
              </w:tc>
              <w:tc>
                <w:tcPr>
                  <w:tcW w:w="1984" w:type="dxa"/>
                  <w:shd w:val="clear" w:color="auto" w:fill="DBE5F1" w:themeFill="accent1" w:themeFillTint="33"/>
                  <w:tcMar>
                    <w:top w:w="12" w:type="dxa"/>
                    <w:left w:w="108" w:type="dxa"/>
                    <w:bottom w:w="0" w:type="dxa"/>
                    <w:right w:w="108" w:type="dxa"/>
                  </w:tcMar>
                  <w:vAlign w:val="center"/>
                  <w:hideMark/>
                </w:tcPr>
                <w:p w:rsidR="005B180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p w:rsidR="005B180F" w:rsidRPr="00CE07AF" w:rsidRDefault="005C0AE1"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104</w:t>
                  </w:r>
                  <w:r w:rsidR="005B180F">
                    <w:rPr>
                      <w:rFonts w:ascii="Times New Roman" w:eastAsia="Times New Roman" w:hAnsi="Times New Roman" w:cs="Times New Roman"/>
                      <w:sz w:val="44"/>
                      <w:szCs w:val="44"/>
                      <w:lang w:eastAsia="ru-RU"/>
                    </w:rPr>
                    <w:t>%</w:t>
                  </w:r>
                </w:p>
                <w:p w:rsidR="005B180F" w:rsidRPr="00CE07AF" w:rsidRDefault="005B180F" w:rsidP="005B180F">
                  <w:pPr>
                    <w:framePr w:hSpace="180" w:wrap="around" w:vAnchor="text" w:hAnchor="text" w:x="108" w:y="1"/>
                    <w:spacing w:after="0" w:line="240" w:lineRule="auto"/>
                    <w:suppressOverlap/>
                    <w:jc w:val="center"/>
                    <w:rPr>
                      <w:rFonts w:ascii="Times New Roman" w:eastAsia="Times New Roman" w:hAnsi="Times New Roman" w:cs="Times New Roman"/>
                      <w:sz w:val="44"/>
                      <w:szCs w:val="44"/>
                      <w:lang w:eastAsia="ru-RU"/>
                    </w:rPr>
                  </w:pPr>
                </w:p>
              </w:tc>
            </w:tr>
          </w:tbl>
          <w:p w:rsidR="00AE2EBE" w:rsidRPr="00483FBF" w:rsidRDefault="00AE2EBE" w:rsidP="0078359B">
            <w:pPr>
              <w:rPr>
                <w:rFonts w:ascii="Times New Roman" w:hAnsi="Times New Roman" w:cs="Times New Roman"/>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22"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r>
    </w:tbl>
    <w:p w:rsidR="005B03F3" w:rsidRPr="005B03F3" w:rsidRDefault="005B03F3" w:rsidP="005B03F3">
      <w:pPr>
        <w:autoSpaceDE w:val="0"/>
        <w:autoSpaceDN w:val="0"/>
        <w:adjustRightInd w:val="0"/>
        <w:spacing w:after="0" w:line="240" w:lineRule="auto"/>
        <w:rPr>
          <w:rFonts w:ascii="Times New Roman" w:hAnsi="Times New Roman" w:cs="Times New Roman"/>
          <w:color w:val="000000"/>
          <w:sz w:val="24"/>
          <w:szCs w:val="24"/>
        </w:rPr>
      </w:pPr>
    </w:p>
    <w:tbl>
      <w:tblPr>
        <w:tblW w:w="16161" w:type="dxa"/>
        <w:tblInd w:w="-318" w:type="dxa"/>
        <w:tblLayout w:type="fixed"/>
        <w:tblLook w:val="04A0"/>
      </w:tblPr>
      <w:tblGrid>
        <w:gridCol w:w="16161"/>
      </w:tblGrid>
      <w:tr w:rsidR="00160AB0" w:rsidRPr="00814216" w:rsidTr="00C760F7">
        <w:trPr>
          <w:trHeight w:val="615"/>
        </w:trPr>
        <w:tc>
          <w:tcPr>
            <w:tcW w:w="16161" w:type="dxa"/>
            <w:tcBorders>
              <w:top w:val="nil"/>
              <w:left w:val="nil"/>
              <w:bottom w:val="nil"/>
              <w:right w:val="nil"/>
            </w:tcBorders>
            <w:shd w:val="clear" w:color="auto" w:fill="E5DFEC" w:themeFill="accent4" w:themeFillTint="33"/>
            <w:vAlign w:val="center"/>
            <w:hideMark/>
          </w:tcPr>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bookmarkStart w:id="0" w:name="RANGE!A1:I6"/>
          </w:p>
          <w:p w:rsidR="00161A12" w:rsidRDefault="00161A12" w:rsidP="002B3F75">
            <w:pPr>
              <w:spacing w:after="0" w:line="240" w:lineRule="auto"/>
              <w:jc w:val="center"/>
              <w:rPr>
                <w:rFonts w:ascii="Times New Roman" w:eastAsia="Times New Roman" w:hAnsi="Times New Roman" w:cs="Times New Roman"/>
                <w:b/>
                <w:bCs/>
                <w:sz w:val="24"/>
                <w:szCs w:val="24"/>
                <w:lang w:eastAsia="ru-RU"/>
              </w:rPr>
            </w:pP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r>
              <w:rPr>
                <w:rFonts w:ascii="Times New Roman" w:eastAsia="Times New Roman" w:hAnsi="Times New Roman" w:cs="Times New Roman"/>
                <w:b/>
                <w:bCs/>
                <w:noProof/>
                <w:sz w:val="48"/>
                <w:szCs w:val="24"/>
                <w:lang w:eastAsia="ru-RU"/>
              </w:rPr>
              <w:drawing>
                <wp:inline distT="0" distB="0" distL="0" distR="0">
                  <wp:extent cx="8390461" cy="1049729"/>
                  <wp:effectExtent l="38100" t="19050" r="10589"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733703" w:rsidRDefault="00733703" w:rsidP="002B3F75">
            <w:pPr>
              <w:spacing w:after="0" w:line="240" w:lineRule="auto"/>
              <w:jc w:val="center"/>
              <w:rPr>
                <w:rFonts w:ascii="Times New Roman" w:eastAsia="Times New Roman" w:hAnsi="Times New Roman" w:cs="Times New Roman"/>
                <w:b/>
                <w:bCs/>
                <w:sz w:val="48"/>
                <w:szCs w:val="24"/>
                <w:lang w:eastAsia="ru-RU"/>
              </w:rPr>
            </w:pPr>
            <w:r w:rsidRPr="00EB7759">
              <w:rPr>
                <w:rFonts w:ascii="Times New Roman" w:eastAsia="Times New Roman" w:hAnsi="Times New Roman" w:cs="Times New Roman"/>
                <w:b/>
                <w:bCs/>
                <w:noProof/>
                <w:sz w:val="48"/>
                <w:szCs w:val="24"/>
                <w:shd w:val="clear" w:color="auto" w:fill="CCCCFF"/>
                <w:lang w:eastAsia="ru-RU"/>
              </w:rPr>
              <w:drawing>
                <wp:inline distT="0" distB="0" distL="0" distR="0">
                  <wp:extent cx="8885464" cy="3747951"/>
                  <wp:effectExtent l="19050" t="0" r="10886" b="4899"/>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1A12" w:rsidRP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p>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p>
          <w:p w:rsidR="00160AB0" w:rsidRPr="00D0605C" w:rsidRDefault="00160AB0" w:rsidP="004529CD">
            <w:pPr>
              <w:spacing w:after="0" w:line="240" w:lineRule="auto"/>
              <w:jc w:val="center"/>
              <w:rPr>
                <w:rFonts w:ascii="Times New Roman" w:eastAsia="Times New Roman" w:hAnsi="Times New Roman" w:cs="Times New Roman"/>
                <w:b/>
                <w:bCs/>
                <w:sz w:val="32"/>
                <w:szCs w:val="24"/>
                <w:lang w:eastAsia="ru-RU"/>
              </w:rPr>
            </w:pPr>
            <w:r w:rsidRPr="00D0605C">
              <w:rPr>
                <w:rFonts w:ascii="Times New Roman" w:eastAsia="Times New Roman" w:hAnsi="Times New Roman" w:cs="Times New Roman"/>
                <w:b/>
                <w:bCs/>
                <w:sz w:val="32"/>
                <w:szCs w:val="24"/>
                <w:lang w:eastAsia="ru-RU"/>
              </w:rPr>
              <w:t>Доходы бюджета Комсомольского муниципального района по видам доходов в 20</w:t>
            </w:r>
            <w:r w:rsidR="006C0C6E">
              <w:rPr>
                <w:rFonts w:ascii="Times New Roman" w:eastAsia="Times New Roman" w:hAnsi="Times New Roman" w:cs="Times New Roman"/>
                <w:b/>
                <w:bCs/>
                <w:sz w:val="32"/>
                <w:szCs w:val="24"/>
                <w:lang w:eastAsia="ru-RU"/>
              </w:rPr>
              <w:t>21</w:t>
            </w:r>
            <w:r w:rsidRPr="00D0605C">
              <w:rPr>
                <w:rFonts w:ascii="Times New Roman" w:eastAsia="Times New Roman" w:hAnsi="Times New Roman" w:cs="Times New Roman"/>
                <w:b/>
                <w:bCs/>
                <w:sz w:val="32"/>
                <w:szCs w:val="24"/>
                <w:lang w:eastAsia="ru-RU"/>
              </w:rPr>
              <w:t xml:space="preserve"> году </w:t>
            </w:r>
            <w:bookmarkEnd w:id="0"/>
          </w:p>
          <w:p w:rsidR="00530071" w:rsidRDefault="00530071" w:rsidP="00530071">
            <w:pPr>
              <w:spacing w:after="0" w:line="240" w:lineRule="auto"/>
              <w:jc w:val="both"/>
              <w:rPr>
                <w:rFonts w:ascii="Times New Roman" w:eastAsia="Times New Roman" w:hAnsi="Times New Roman" w:cs="Times New Roman"/>
                <w:b/>
                <w:bCs/>
                <w:sz w:val="24"/>
                <w:szCs w:val="24"/>
                <w:lang w:eastAsia="ru-RU"/>
              </w:rPr>
            </w:pPr>
          </w:p>
          <w:tbl>
            <w:tblPr>
              <w:tblW w:w="15759" w:type="dxa"/>
              <w:shd w:val="clear" w:color="auto" w:fill="F2DBDB" w:themeFill="accent2" w:themeFillTint="33"/>
              <w:tblLayout w:type="fixed"/>
              <w:tblLook w:val="04A0"/>
            </w:tblPr>
            <w:tblGrid>
              <w:gridCol w:w="3120"/>
              <w:gridCol w:w="2827"/>
              <w:gridCol w:w="1709"/>
              <w:gridCol w:w="1701"/>
              <w:gridCol w:w="1701"/>
              <w:gridCol w:w="1276"/>
              <w:gridCol w:w="1134"/>
              <w:gridCol w:w="2291"/>
            </w:tblGrid>
            <w:tr w:rsidR="00C760F7" w:rsidRPr="00C760F7" w:rsidTr="00074C16">
              <w:trPr>
                <w:trHeight w:val="375"/>
              </w:trPr>
              <w:tc>
                <w:tcPr>
                  <w:tcW w:w="3120" w:type="dxa"/>
                  <w:vMerge w:val="restart"/>
                  <w:tcBorders>
                    <w:top w:val="single" w:sz="8" w:space="0" w:color="auto"/>
                    <w:left w:val="single" w:sz="8"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Наименование</w:t>
                  </w:r>
                </w:p>
              </w:tc>
              <w:tc>
                <w:tcPr>
                  <w:tcW w:w="2827" w:type="dxa"/>
                  <w:vMerge w:val="restart"/>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КБК</w:t>
                  </w:r>
                </w:p>
              </w:tc>
              <w:tc>
                <w:tcPr>
                  <w:tcW w:w="3410" w:type="dxa"/>
                  <w:gridSpan w:val="2"/>
                  <w:tcBorders>
                    <w:top w:val="single" w:sz="8" w:space="0" w:color="auto"/>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План</w:t>
                  </w:r>
                </w:p>
              </w:tc>
              <w:tc>
                <w:tcPr>
                  <w:tcW w:w="1701" w:type="dxa"/>
                  <w:vMerge w:val="restart"/>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Исполнено</w:t>
                  </w:r>
                  <w:r w:rsidRPr="00C760F7">
                    <w:rPr>
                      <w:rFonts w:ascii="Times New Roman" w:eastAsia="Times New Roman" w:hAnsi="Times New Roman" w:cs="Times New Roman"/>
                      <w:b/>
                      <w:bCs/>
                      <w:lang w:eastAsia="ru-RU"/>
                    </w:rPr>
                    <w:br/>
                    <w:t>за 2021 год, руб.</w:t>
                  </w:r>
                </w:p>
              </w:tc>
              <w:tc>
                <w:tcPr>
                  <w:tcW w:w="2410" w:type="dxa"/>
                  <w:gridSpan w:val="2"/>
                  <w:tcBorders>
                    <w:top w:val="single" w:sz="8" w:space="0" w:color="auto"/>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Процент исполнения</w:t>
                  </w:r>
                </w:p>
              </w:tc>
              <w:tc>
                <w:tcPr>
                  <w:tcW w:w="2291" w:type="dxa"/>
                  <w:vMerge w:val="restart"/>
                  <w:tcBorders>
                    <w:top w:val="single" w:sz="8" w:space="0" w:color="auto"/>
                    <w:left w:val="single" w:sz="4" w:space="0" w:color="auto"/>
                    <w:bottom w:val="single" w:sz="8" w:space="0" w:color="000000"/>
                    <w:right w:val="single" w:sz="8"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proofErr w:type="gramStart"/>
                  <w:r w:rsidRPr="00C760F7">
                    <w:rPr>
                      <w:rFonts w:ascii="Times New Roman" w:eastAsia="Times New Roman" w:hAnsi="Times New Roman" w:cs="Times New Roman"/>
                      <w:b/>
                      <w:bCs/>
                      <w:lang w:eastAsia="ru-RU"/>
                    </w:rPr>
                    <w:t xml:space="preserve">Причины отклонений фактических значений показателей расходов от  первоначально утвержденных  </w:t>
                  </w:r>
                  <w:r w:rsidRPr="00C760F7">
                    <w:rPr>
                      <w:rFonts w:ascii="Times New Roman" w:eastAsia="Times New Roman" w:hAnsi="Times New Roman" w:cs="Times New Roman"/>
                      <w:b/>
                      <w:bCs/>
                      <w:lang w:eastAsia="ru-RU"/>
                    </w:rPr>
                    <w:br/>
                    <w:t>(указываются причины, если отклонение 5% и более)</w:t>
                  </w:r>
                  <w:proofErr w:type="gramEnd"/>
                </w:p>
              </w:tc>
            </w:tr>
            <w:tr w:rsidR="00C760F7" w:rsidRPr="00C760F7" w:rsidTr="00074C16">
              <w:trPr>
                <w:trHeight w:val="1392"/>
              </w:trPr>
              <w:tc>
                <w:tcPr>
                  <w:tcW w:w="3120" w:type="dxa"/>
                  <w:vMerge/>
                  <w:tcBorders>
                    <w:top w:val="single" w:sz="8" w:space="0" w:color="auto"/>
                    <w:left w:val="single" w:sz="8"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lang w:eastAsia="ru-RU"/>
                    </w:rPr>
                  </w:pPr>
                </w:p>
              </w:tc>
              <w:tc>
                <w:tcPr>
                  <w:tcW w:w="2827" w:type="dxa"/>
                  <w:vMerge/>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lang w:eastAsia="ru-RU"/>
                    </w:rPr>
                  </w:pPr>
                </w:p>
              </w:tc>
              <w:tc>
                <w:tcPr>
                  <w:tcW w:w="1709" w:type="dxa"/>
                  <w:tcBorders>
                    <w:top w:val="nil"/>
                    <w:left w:val="nil"/>
                    <w:bottom w:val="single" w:sz="8"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Утверждено на 2021 год (Решение № 29 от 14.12.2020 в первоначальной редакции), руб.</w:t>
                  </w:r>
                </w:p>
              </w:tc>
              <w:tc>
                <w:tcPr>
                  <w:tcW w:w="1701" w:type="dxa"/>
                  <w:tcBorders>
                    <w:top w:val="nil"/>
                    <w:left w:val="nil"/>
                    <w:bottom w:val="single" w:sz="8"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Утверждено на 2021 год (Решение № 29 от 14.12.2020 в редакции от 28.12.2021 № 140), руб.</w:t>
                  </w:r>
                </w:p>
              </w:tc>
              <w:tc>
                <w:tcPr>
                  <w:tcW w:w="1701" w:type="dxa"/>
                  <w:vMerge/>
                  <w:tcBorders>
                    <w:top w:val="single" w:sz="8" w:space="0" w:color="auto"/>
                    <w:left w:val="single" w:sz="4" w:space="0" w:color="auto"/>
                    <w:bottom w:val="single" w:sz="8" w:space="0" w:color="000000"/>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lang w:eastAsia="ru-RU"/>
                    </w:rPr>
                  </w:pPr>
                </w:p>
              </w:tc>
              <w:tc>
                <w:tcPr>
                  <w:tcW w:w="1276" w:type="dxa"/>
                  <w:tcBorders>
                    <w:top w:val="nil"/>
                    <w:left w:val="nil"/>
                    <w:bottom w:val="single" w:sz="8"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к первоначальному плану</w:t>
                  </w:r>
                </w:p>
              </w:tc>
              <w:tc>
                <w:tcPr>
                  <w:tcW w:w="1134" w:type="dxa"/>
                  <w:tcBorders>
                    <w:top w:val="nil"/>
                    <w:left w:val="nil"/>
                    <w:bottom w:val="single" w:sz="8"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к уточненному плану</w:t>
                  </w:r>
                </w:p>
              </w:tc>
              <w:tc>
                <w:tcPr>
                  <w:tcW w:w="2291" w:type="dxa"/>
                  <w:vMerge/>
                  <w:tcBorders>
                    <w:top w:val="single" w:sz="8" w:space="0" w:color="auto"/>
                    <w:left w:val="single" w:sz="4" w:space="0" w:color="auto"/>
                    <w:bottom w:val="single" w:sz="8" w:space="0" w:color="000000"/>
                    <w:right w:val="single" w:sz="8"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lang w:eastAsia="ru-RU"/>
                    </w:rPr>
                  </w:pPr>
                </w:p>
              </w:tc>
            </w:tr>
            <w:tr w:rsidR="00C760F7" w:rsidRPr="00C760F7" w:rsidTr="00074C16">
              <w:trPr>
                <w:trHeight w:val="276"/>
              </w:trPr>
              <w:tc>
                <w:tcPr>
                  <w:tcW w:w="3120" w:type="dxa"/>
                  <w:tcBorders>
                    <w:top w:val="nil"/>
                    <w:left w:val="single" w:sz="8" w:space="0" w:color="auto"/>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w:t>
                  </w:r>
                </w:p>
              </w:tc>
              <w:tc>
                <w:tcPr>
                  <w:tcW w:w="2827"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w:t>
                  </w:r>
                </w:p>
              </w:tc>
              <w:tc>
                <w:tcPr>
                  <w:tcW w:w="1709"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w:t>
                  </w:r>
                </w:p>
              </w:tc>
              <w:tc>
                <w:tcPr>
                  <w:tcW w:w="1701"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w:t>
                  </w:r>
                </w:p>
              </w:tc>
              <w:tc>
                <w:tcPr>
                  <w:tcW w:w="1701"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w:t>
                  </w:r>
                </w:p>
              </w:tc>
              <w:tc>
                <w:tcPr>
                  <w:tcW w:w="1276"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w:t>
                  </w:r>
                </w:p>
              </w:tc>
              <w:tc>
                <w:tcPr>
                  <w:tcW w:w="1134" w:type="dxa"/>
                  <w:tcBorders>
                    <w:top w:val="nil"/>
                    <w:left w:val="nil"/>
                    <w:bottom w:val="nil"/>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w:t>
                  </w:r>
                </w:p>
              </w:tc>
              <w:tc>
                <w:tcPr>
                  <w:tcW w:w="2291" w:type="dxa"/>
                  <w:tcBorders>
                    <w:top w:val="nil"/>
                    <w:left w:val="nil"/>
                    <w:bottom w:val="nil"/>
                    <w:right w:val="single" w:sz="8"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w:t>
                  </w:r>
                </w:p>
              </w:tc>
            </w:tr>
            <w:tr w:rsidR="00C760F7" w:rsidRPr="00C760F7" w:rsidTr="00074C16">
              <w:trPr>
                <w:trHeight w:val="588"/>
              </w:trPr>
              <w:tc>
                <w:tcPr>
                  <w:tcW w:w="312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НАЛОГОВЫЕ И НЕНАЛОГОВЫЕ ДОХОДЫ</w:t>
                  </w:r>
                </w:p>
              </w:tc>
              <w:tc>
                <w:tcPr>
                  <w:tcW w:w="2827" w:type="dxa"/>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000 1 00 00000 00 0000 000</w:t>
                  </w:r>
                </w:p>
              </w:tc>
              <w:tc>
                <w:tcPr>
                  <w:tcW w:w="1709" w:type="dxa"/>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62 175 035,00</w:t>
                  </w:r>
                </w:p>
              </w:tc>
              <w:tc>
                <w:tcPr>
                  <w:tcW w:w="1701" w:type="dxa"/>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70 222 833,10</w:t>
                  </w:r>
                </w:p>
              </w:tc>
              <w:tc>
                <w:tcPr>
                  <w:tcW w:w="1701" w:type="dxa"/>
                  <w:tcBorders>
                    <w:top w:val="single" w:sz="4" w:space="0" w:color="auto"/>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72 495 248,32</w:t>
                  </w:r>
                </w:p>
              </w:tc>
              <w:tc>
                <w:tcPr>
                  <w:tcW w:w="1276" w:type="dxa"/>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116,6%</w:t>
                  </w:r>
                </w:p>
              </w:tc>
              <w:tc>
                <w:tcPr>
                  <w:tcW w:w="1134" w:type="dxa"/>
                  <w:tcBorders>
                    <w:top w:val="single" w:sz="4" w:space="0" w:color="auto"/>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103,2%</w:t>
                  </w:r>
                </w:p>
              </w:tc>
              <w:tc>
                <w:tcPr>
                  <w:tcW w:w="2291" w:type="dxa"/>
                  <w:tcBorders>
                    <w:top w:val="single" w:sz="4" w:space="0" w:color="auto"/>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Налоги на прибыль, доходы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000 1 01 00000 00 0000 000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35 744 000,00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37 982 610,38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40 183 790,19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112,4%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105,8%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 на доходы физических лиц</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000 1 01 02000 01 0000 110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35 744 000,00</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37 982 610,38</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40 183 790,19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112,4%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105,8%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9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000 1 01 02010 01 0000 110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34 750 000,00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37 094 955,14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39 264 643,35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113,0%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105,8%</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222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074C16">
                  <w:pPr>
                    <w:spacing w:after="0" w:line="240" w:lineRule="auto"/>
                    <w:ind w:right="-131"/>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w:t>
                  </w:r>
                  <w:r w:rsidR="00074C16">
                    <w:rPr>
                      <w:rFonts w:ascii="Times New Roman" w:eastAsia="Times New Roman" w:hAnsi="Times New Roman" w:cs="Times New Roman"/>
                      <w:color w:val="000000"/>
                      <w:lang w:eastAsia="ru-RU"/>
                    </w:rPr>
                    <w:t>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182 1 01 02010 01 0000 110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34 750 000,00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37 094 955,14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39 264 643,35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113,0%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105,8%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2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000 1 01 02020 01 0000 110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92 500,00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127 683,39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129 769,50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140,3%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224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182 1 01 02020 01 0000 110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92 500,00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127 683,39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129 769,50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140,3%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000 1 01 02030 01 0000 110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101 500,00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301 301,61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323 889,22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319,1%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107,5%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Налог на доходы физических лиц с доходов, полученных физическими лицами в соответствии со статьей 228 Налогового кодекса </w:t>
                  </w:r>
                  <w:r w:rsidRPr="00C760F7">
                    <w:rPr>
                      <w:rFonts w:ascii="Times New Roman" w:eastAsia="Times New Roman" w:hAnsi="Times New Roman" w:cs="Times New Roman"/>
                      <w:color w:val="000000"/>
                      <w:lang w:eastAsia="ru-RU"/>
                    </w:rPr>
                    <w:lastRenderedPageBreak/>
                    <w:t>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182 1 01 02030 01 0000 110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101 500,00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301 301,61</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323 889,22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319,1%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107,5%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000 1 01 02040 01 0000 110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390 639,12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397 457,00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49,7%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101,7%</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28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182 1 01 02040 01 0000 110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390 639,12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397 457,00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49,7%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C760F7">
                    <w:rPr>
                      <w:rFonts w:ascii="Times New Roman" w:eastAsia="Times New Roman" w:hAnsi="Times New Roman" w:cs="Times New Roman"/>
                      <w:color w:val="000000"/>
                      <w:lang w:eastAsia="ru-RU"/>
                    </w:rPr>
                    <w:t>000</w:t>
                  </w:r>
                  <w:proofErr w:type="spellEnd"/>
                  <w:r w:rsidRPr="00C760F7">
                    <w:rPr>
                      <w:rFonts w:ascii="Times New Roman" w:eastAsia="Times New Roman" w:hAnsi="Times New Roman" w:cs="Times New Roman"/>
                      <w:color w:val="000000"/>
                      <w:lang w:eastAsia="ru-RU"/>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000 1 01 02080 01 0000 110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68 031,12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68 031,12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8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 xml:space="preserve">Налог на доходы физических лиц в части суммы налога, превышающей 650 000 рублей, относящейся к части налоговой базы, превышающей 5 000 </w:t>
                  </w:r>
                  <w:proofErr w:type="spellStart"/>
                  <w:r w:rsidRPr="00C760F7">
                    <w:rPr>
                      <w:rFonts w:ascii="Times New Roman" w:eastAsia="Times New Roman" w:hAnsi="Times New Roman" w:cs="Times New Roman"/>
                      <w:color w:val="000000"/>
                      <w:lang w:eastAsia="ru-RU"/>
                    </w:rPr>
                    <w:t>000</w:t>
                  </w:r>
                  <w:proofErr w:type="spellEnd"/>
                  <w:r w:rsidRPr="00C760F7">
                    <w:rPr>
                      <w:rFonts w:ascii="Times New Roman" w:eastAsia="Times New Roman" w:hAnsi="Times New Roman" w:cs="Times New Roman"/>
                      <w:color w:val="000000"/>
                      <w:lang w:eastAsia="ru-RU"/>
                    </w:rPr>
                    <w:t xml:space="preserve">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182 1 01 02080 01 1000 110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68 031,12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68 031,12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97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Налоги на товары (работы, услуги), реализуемые на территории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000 1 03 00000 00 0000 000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8 055 640,00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8 055 640,00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8 210 483,30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101,9%</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 xml:space="preserve">Акцизы по подакцизным товарам (продукции), производимым на территории Российской Федерации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000 1 03 02000 01 0000 110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8 055 640,00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8 055 640,00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8 210 483,30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101,9%</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000 1 03 02230 01 0000 110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3 698 860,00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3 698 860,00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3 790 448,33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rsidRPr="00C760F7">
                    <w:rPr>
                      <w:rFonts w:ascii="Times New Roman" w:eastAsia="Times New Roman" w:hAnsi="Times New Roman" w:cs="Times New Roman"/>
                      <w:color w:val="000000"/>
                      <w:lang w:eastAsia="ru-RU"/>
                    </w:rPr>
                    <w:lastRenderedPageBreak/>
                    <w:t xml:space="preserve">местные бюджеты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100 1 03 02230 01 0000 110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3 698 860,00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3 698 860,00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3 790 448,33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102,5%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102,5%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9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 xml:space="preserve">Доходы от уплаты акцизов на моторные масла для дизельных </w:t>
                  </w:r>
                  <w:proofErr w:type="gramStart"/>
                  <w:r w:rsidRPr="00C760F7">
                    <w:rPr>
                      <w:rFonts w:ascii="Times New Roman" w:eastAsia="Times New Roman" w:hAnsi="Times New Roman" w:cs="Times New Roman"/>
                      <w:b/>
                      <w:bCs/>
                      <w:i/>
                      <w:iCs/>
                      <w:color w:val="000000"/>
                      <w:lang w:eastAsia="ru-RU"/>
                    </w:rPr>
                    <w:t>и(</w:t>
                  </w:r>
                  <w:proofErr w:type="gramEnd"/>
                  <w:r w:rsidRPr="00C760F7">
                    <w:rPr>
                      <w:rFonts w:ascii="Times New Roman" w:eastAsia="Times New Roman" w:hAnsi="Times New Roman" w:cs="Times New Roman"/>
                      <w:b/>
                      <w:bCs/>
                      <w:i/>
                      <w:iCs/>
                      <w:color w:val="000000"/>
                      <w:lang w:eastAsia="ru-RU"/>
                    </w:rPr>
                    <w:t xml:space="preserve">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 xml:space="preserve">000 1 03 02240 01 0000 110 </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21 080,00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21 080,00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26 657,21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126,5%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126,5%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уплаты акцизов на моторные масла для дизельных </w:t>
                  </w:r>
                  <w:proofErr w:type="gramStart"/>
                  <w:r w:rsidRPr="00C760F7">
                    <w:rPr>
                      <w:rFonts w:ascii="Times New Roman" w:eastAsia="Times New Roman" w:hAnsi="Times New Roman" w:cs="Times New Roman"/>
                      <w:color w:val="000000"/>
                      <w:lang w:eastAsia="ru-RU"/>
                    </w:rPr>
                    <w:t>и(</w:t>
                  </w:r>
                  <w:proofErr w:type="gramEnd"/>
                  <w:r w:rsidRPr="00C760F7">
                    <w:rPr>
                      <w:rFonts w:ascii="Times New Roman" w:eastAsia="Times New Roman" w:hAnsi="Times New Roman" w:cs="Times New Roman"/>
                      <w:color w:val="000000"/>
                      <w:lang w:eastAsia="ru-RU"/>
                    </w:rPr>
                    <w:t>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100 1 03 02240 01 0000 110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21 080,00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21 080,00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26 657,21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126,5%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126,5%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38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000 1 03 02250 01 0000 110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4 865 630,00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4 865 630,00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5 039 746,48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103,6%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103,6%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1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100 1 03 02250 01 0000 110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4 865 630,00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4 865 630,00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5 039 746,48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103,6%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103,6%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7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000 1 03 02260 01 0000 110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-529 930,00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-529 930,00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-646 368,72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122,0%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122,0%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22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100 1 03 02260 01 0000 110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-529 930,00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-529 930,00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-646 368,72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122,0%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122,0%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8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НАЛОГИ НА СОВОКУПНЫЙ ДОХОД</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000 1 05 00000 00 0000 000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1 713 100,00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3 096 479,27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3 218 851,53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187,9%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104,0%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8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Налог, взимаемый в связи с применением упрощенной системы налогообложения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000 1 05 01000 00 0000 110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944 100,00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1 375 215,49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1 396 841,21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93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Налог, взимаемый в связи с применением упрощенной системы налогообложения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000 1 05 01000 00 0000 110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944 100,00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1 375 215,49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1 396 841,21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24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lastRenderedPageBreak/>
                    <w:t>Налог, взимаемый с налогоплательщиков, выбравших в качестве объекта налогообложения доходы</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182 1 05 01011 01 0000 110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498 600,00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729 738,82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741 769,84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148,8%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15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182 1 05 01012 01 0000 110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124,48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124,25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99,8%</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182 1 05 01021 01 0000 110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445 500,00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645 352,19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654 926,31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147,0%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187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182 1 05 01022 01 0000 110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-7,75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2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Минимальный налог, зачисляемый в бюджеты субъектов Российской Федерации (за налоговые периоды, истекшие до 1 января 2016 года)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182 1 05 01050 01 0000 110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28,56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xml:space="preserve">Единый налог на вмененный доход для отдельных видов </w:t>
                  </w:r>
                  <w:r w:rsidRPr="00C760F7">
                    <w:rPr>
                      <w:rFonts w:ascii="Times New Roman" w:eastAsia="Times New Roman" w:hAnsi="Times New Roman" w:cs="Times New Roman"/>
                      <w:b/>
                      <w:bCs/>
                      <w:color w:val="000000"/>
                      <w:lang w:eastAsia="ru-RU"/>
                    </w:rPr>
                    <w:lastRenderedPageBreak/>
                    <w:t>деятельности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000 1 05 02000 02 0000 110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550 527,44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538 296,40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97,9%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97,8%</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Единый налог на вмененный доход для отдельных видов деятельности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000 1 05 02010 02 0000 110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542 697,63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Единый налог на вмененный доход для отдельных видов деятельности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182 1 05 02010 02 0000 110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550 000,00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542 697,63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Единый налог на вмененный доход для отдельных видов деятельност</w:t>
                  </w:r>
                  <w:proofErr w:type="gramStart"/>
                  <w:r w:rsidRPr="00C760F7">
                    <w:rPr>
                      <w:rFonts w:ascii="Times New Roman" w:eastAsia="Times New Roman" w:hAnsi="Times New Roman" w:cs="Times New Roman"/>
                      <w:color w:val="000000"/>
                      <w:lang w:eastAsia="ru-RU"/>
                    </w:rPr>
                    <w:t>и(</w:t>
                  </w:r>
                  <w:proofErr w:type="gramEnd"/>
                  <w:r w:rsidRPr="00C760F7">
                    <w:rPr>
                      <w:rFonts w:ascii="Times New Roman" w:eastAsia="Times New Roman" w:hAnsi="Times New Roman" w:cs="Times New Roman"/>
                      <w:color w:val="000000"/>
                      <w:lang w:eastAsia="ru-RU"/>
                    </w:rPr>
                    <w:t>за налоговые периоды, истекшие до 1 января)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000 1 05 02020 02 0000 110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527,44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-4 401,23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-834,5%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Единый налог на вмененный доход для отдельных видов деятельност</w:t>
                  </w:r>
                  <w:proofErr w:type="gramStart"/>
                  <w:r w:rsidRPr="00C760F7">
                    <w:rPr>
                      <w:rFonts w:ascii="Times New Roman" w:eastAsia="Times New Roman" w:hAnsi="Times New Roman" w:cs="Times New Roman"/>
                      <w:color w:val="000000"/>
                      <w:lang w:eastAsia="ru-RU"/>
                    </w:rPr>
                    <w:t>и(</w:t>
                  </w:r>
                  <w:proofErr w:type="gramEnd"/>
                  <w:r w:rsidRPr="00C760F7">
                    <w:rPr>
                      <w:rFonts w:ascii="Times New Roman" w:eastAsia="Times New Roman" w:hAnsi="Times New Roman" w:cs="Times New Roman"/>
                      <w:color w:val="000000"/>
                      <w:lang w:eastAsia="ru-RU"/>
                    </w:rPr>
                    <w:t>за налоговые периоды, истекшие до 1 января)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182 1 05 02020 02 0000 110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527,44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-4 401,23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-834,5%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Единый сельскохозяйственный налог</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000  1 05 03000 01 0000 110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119 000,00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220 355,39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220 364,23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185,2%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Единый сельскохозяйственный налог</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000 1 05 03010 01 0000 110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119 000,00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220 355,39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220 364,23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185,2%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Единый сельскохозяйственный налог</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182 1 05 03010 01 0000 110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119 000,00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220 355,39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220 364,23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185,2%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Налог, взимаемый в связи с применением патентной системы налогообложения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000 1 05 04000 02 0000 110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950 380,95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1 063 349,69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1063,3%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111,9%</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11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взимаемый в связи с применением патентной системы налогообложения, зачисляемый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000 1 05 04020 02 0000 110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950 380,95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1 063 349,69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1063,3%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111,9%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взимаемый в связи с применением патентной системы налогообложения, зачисляемый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182 1 05 04020 02 0000 110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950 380,95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1 063 349,69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1063,3%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111,9%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92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Налоги, сборы и регулярные платежи за пользование природными ресурсами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000 1 07 00000 00 0000 110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2 073 887,81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2 178 337,81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435,7%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5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Налог на добычу  полезных ископаемых</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000 1 07 01000 01 0000 110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2 073 887,81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2 178 337,81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435,7%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добычу общераспространенных полезных ископаемых</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000 1 07 01020 01 0000 110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2 073 887,81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2 178 337,81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435,7%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добычу общераспространенных полезных ископаемых</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182 1 07 01020 01 0000 110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2 073 887,81</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2 178 337,81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435,7%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ГОСУДАРСТВЕННАЯ ПОШЛИНА</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000 1 08 00000 00 0000 000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2 300 000,00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2 452 336,72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2 489 769,28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108,3%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 МИ ФНС России № 2 по Ивановской области</w:t>
                  </w:r>
                </w:p>
              </w:tc>
            </w:tr>
            <w:tr w:rsidR="00C760F7" w:rsidRPr="00C760F7" w:rsidTr="00074C16">
              <w:trPr>
                <w:trHeight w:val="8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Государственная пошлина по делам, рассматриваемым в судах общей юрисдикции, мировыми судьями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000 1 08 03000 01 0000 110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2 300 000,00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2 447 336,72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2 484 769,28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8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Государственная пошлина по делам, рассматриваемым в судах общей юрисдикции, мировыми судьям</w:t>
                  </w:r>
                  <w:proofErr w:type="gramStart"/>
                  <w:r w:rsidRPr="00C760F7">
                    <w:rPr>
                      <w:rFonts w:ascii="Times New Roman" w:eastAsia="Times New Roman" w:hAnsi="Times New Roman" w:cs="Times New Roman"/>
                      <w:color w:val="000000"/>
                      <w:lang w:eastAsia="ru-RU"/>
                    </w:rPr>
                    <w:t>и(</w:t>
                  </w:r>
                  <w:proofErr w:type="gramEnd"/>
                  <w:r w:rsidRPr="00C760F7">
                    <w:rPr>
                      <w:rFonts w:ascii="Times New Roman" w:eastAsia="Times New Roman" w:hAnsi="Times New Roman" w:cs="Times New Roman"/>
                      <w:color w:val="000000"/>
                      <w:lang w:eastAsia="ru-RU"/>
                    </w:rPr>
                    <w:t>за исключением Верховного суда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000 1 08 03010 01 0000 110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2 300 000,00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2 447 336,72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2 484 769,28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Государственная пошлина по делам, рассматриваемым в судах общей юрисдикции, мировыми судьям</w:t>
                  </w:r>
                  <w:proofErr w:type="gramStart"/>
                  <w:r w:rsidRPr="00C760F7">
                    <w:rPr>
                      <w:rFonts w:ascii="Times New Roman" w:eastAsia="Times New Roman" w:hAnsi="Times New Roman" w:cs="Times New Roman"/>
                      <w:color w:val="000000"/>
                      <w:lang w:eastAsia="ru-RU"/>
                    </w:rPr>
                    <w:t>и(</w:t>
                  </w:r>
                  <w:proofErr w:type="gramEnd"/>
                  <w:r w:rsidRPr="00C760F7">
                    <w:rPr>
                      <w:rFonts w:ascii="Times New Roman" w:eastAsia="Times New Roman" w:hAnsi="Times New Roman" w:cs="Times New Roman"/>
                      <w:color w:val="000000"/>
                      <w:lang w:eastAsia="ru-RU"/>
                    </w:rPr>
                    <w:t>за исключением Верховного суда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182 1 08 03010 01 0000 110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2 300 000,00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2 447 336,72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2 484 769,28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Государственная пошлина за государственную регистрацию, а также за совершение прочих юридически значимых действий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000 1 08 07000 01 0000 110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8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Государственная пошлина за выдачу разрешения на установку рекламной конструкции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050 1 08 07150 01 0000 110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ЗАДОЛЖЕННОСТЬ И ПЕРЕРАСЧЕТЫ ПО ОТМЕНЕННЫМ НАЛОГАМ, СБОРАМ И ИНЫМ ОБЯЗАТЕЛЬНЫМ ПЛАТЕЖАМ</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000 1 09 00000 00 0000 000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852,50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852,50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Налог на прибыль организаций, зачислявшийся до 1 января 2005 года в местные бюджеты</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000 1 09 01000 00 0000 110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48,19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48,19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4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000 1 09 01030 05 0000 110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48,19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48,19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182 1 09 01030 05 0000 110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48,19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48,19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Налоги на имущество</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000 1 09 04000 00 0000 110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649,04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649,04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49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имущество предприятий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000 1 09 04010 02 0000 110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649,04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649,04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44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на имущество предприятий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182 1 09 04010 02 0000 110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649,04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649,04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0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Прочие налоги и сборы (по отмененным налогам и сборам субъектов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000 1 09 06000 02 0000 110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155,27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155,27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42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Налог с продаж</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000 1 09 06010 02 0000 110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155,27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155,27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49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Налог с продаж</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182 1 09 06010 02 0000 110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155,27</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155,27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ДОХОДЫ ОТ ИСПОЛЬЗОВАНИЯ ИМУЩЕСТВА, НАХОДЯЩЕГОСЯ В ГОСУДАРСТВЕННОЙ И МУНИЦИПАЛЬНОЙ СОБСТВЕННОСТИ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000 1 11 00000 00 0000 000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4 384 440,00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6 004 021,17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6 092 278,25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139,0%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доходов</w:t>
                  </w:r>
                </w:p>
              </w:tc>
            </w:tr>
            <w:tr w:rsidR="00C760F7" w:rsidRPr="00C760F7" w:rsidTr="00074C16">
              <w:trPr>
                <w:trHeight w:val="29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roofErr w:type="gramStart"/>
                  <w:r w:rsidRPr="00C760F7">
                    <w:rPr>
                      <w:rFonts w:ascii="Times New Roman" w:eastAsia="Times New Roman" w:hAnsi="Times New Roman" w:cs="Times New Roman"/>
                      <w:b/>
                      <w:bCs/>
                      <w:i/>
                      <w:iCs/>
                      <w:color w:val="000000"/>
                      <w:lang w:eastAsia="ru-RU"/>
                    </w:rPr>
                    <w:t xml:space="preserve"> )</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000 1 11 05000 00 0000 120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4 105 440,00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5 599 774,57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5 677 507,33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138,3%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4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получаемые в виде арендной платы за земельные участки, государственная собственность на которые не разграничена, а так же средства от продажи права на заключение договоров аренды указанных 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000 1 11 05010 00 0000 120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3 767 000,00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5 059 090,34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5 121 542,00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136,0%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101,2%</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277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proofErr w:type="gramStart"/>
                  <w:r w:rsidRPr="00C760F7">
                    <w:rPr>
                      <w:rFonts w:ascii="Times New Roman" w:eastAsia="Times New Roman" w:hAnsi="Times New Roman" w:cs="Times New Roman"/>
                      <w:color w:val="00000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000 1 11 05013 05 0000 120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1 552 000,00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2 855 436,72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2 868 165,78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184,8%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100,4%</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Перевыполнение плана за счет заключения дополнительных договоров по аренде земельных участков</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proofErr w:type="gramStart"/>
                  <w:r w:rsidRPr="00C760F7">
                    <w:rPr>
                      <w:rFonts w:ascii="Times New Roman" w:eastAsia="Times New Roman" w:hAnsi="Times New Roman" w:cs="Times New Roman"/>
                      <w:color w:val="000000"/>
                      <w:lang w:eastAsia="ru-RU"/>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050 1 11 05013 05 0000 120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1 552 000,00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2 855 436,72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2 868 165,78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184,8%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6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получаемые в виде арендной платы за земельные участки, государственная собственность на которые не </w:t>
                  </w:r>
                  <w:proofErr w:type="gramStart"/>
                  <w:r w:rsidRPr="00C760F7">
                    <w:rPr>
                      <w:rFonts w:ascii="Times New Roman" w:eastAsia="Times New Roman" w:hAnsi="Times New Roman" w:cs="Times New Roman"/>
                      <w:color w:val="000000"/>
                      <w:lang w:eastAsia="ru-RU"/>
                    </w:rPr>
                    <w:t>разграничена и которые расположены</w:t>
                  </w:r>
                  <w:proofErr w:type="gramEnd"/>
                  <w:r w:rsidRPr="00C760F7">
                    <w:rPr>
                      <w:rFonts w:ascii="Times New Roman" w:eastAsia="Times New Roman" w:hAnsi="Times New Roman" w:cs="Times New Roman"/>
                      <w:color w:val="000000"/>
                      <w:lang w:eastAsia="ru-RU"/>
                    </w:rPr>
                    <w:t xml:space="preserve"> в границах городских поселений, а также средства от продажи права на заключение договоров аренды указанных 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000 1 11 05013 13 0000 120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2 215 000,00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2 203 653,62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2 253 376,22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102,3%</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6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получаемые в виде арендной платы за земельные участки, государственная собственность на которые не </w:t>
                  </w:r>
                  <w:proofErr w:type="gramStart"/>
                  <w:r w:rsidRPr="00C760F7">
                    <w:rPr>
                      <w:rFonts w:ascii="Times New Roman" w:eastAsia="Times New Roman" w:hAnsi="Times New Roman" w:cs="Times New Roman"/>
                      <w:color w:val="000000"/>
                      <w:lang w:eastAsia="ru-RU"/>
                    </w:rPr>
                    <w:t>разграничена и которые расположены</w:t>
                  </w:r>
                  <w:proofErr w:type="gramEnd"/>
                  <w:r w:rsidRPr="00C760F7">
                    <w:rPr>
                      <w:rFonts w:ascii="Times New Roman" w:eastAsia="Times New Roman" w:hAnsi="Times New Roman" w:cs="Times New Roman"/>
                      <w:color w:val="000000"/>
                      <w:lang w:eastAsia="ru-RU"/>
                    </w:rPr>
                    <w:t xml:space="preserve"> в границах городских поселений, а также средства от продажи права на заключение договоров аренды указанных 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050 1 11 05013 13 0000 120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2 215 000,00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2 203 653,62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2 253 376,22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101,7%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102,3%</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proofErr w:type="gramStart"/>
                  <w:r w:rsidRPr="00C760F7">
                    <w:rPr>
                      <w:rFonts w:ascii="Times New Roman" w:eastAsia="Times New Roman" w:hAnsi="Times New Roman" w:cs="Times New Roman"/>
                      <w:b/>
                      <w:bCs/>
                      <w:i/>
                      <w:iCs/>
                      <w:color w:val="000000"/>
                      <w:lang w:eastAsia="ru-RU"/>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w:t>
                  </w:r>
                  <w:r w:rsidRPr="00C760F7">
                    <w:rPr>
                      <w:rFonts w:ascii="Times New Roman" w:eastAsia="Times New Roman" w:hAnsi="Times New Roman" w:cs="Times New Roman"/>
                      <w:b/>
                      <w:bCs/>
                      <w:i/>
                      <w:iCs/>
                      <w:color w:val="000000"/>
                      <w:lang w:eastAsia="ru-RU"/>
                    </w:rPr>
                    <w:lastRenderedPageBreak/>
                    <w:t>указанных земельных участков (за исключением земельных участков бюджетных и автономных учреждений)</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000 1 11 05020 00 0000 120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35 740,00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34 322,92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34 322,92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96,0%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66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proofErr w:type="gramStart"/>
                  <w:r w:rsidRPr="00C760F7">
                    <w:rPr>
                      <w:rFonts w:ascii="Times New Roman" w:eastAsia="Times New Roman" w:hAnsi="Times New Roman" w:cs="Times New Roman"/>
                      <w:color w:val="000000"/>
                      <w:lang w:eastAsia="ru-RU"/>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000 1 11 05025 05 0000 120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35 740,00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34 322,92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34 322,92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96,0%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6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proofErr w:type="gramStart"/>
                  <w:r w:rsidRPr="00C760F7">
                    <w:rPr>
                      <w:rFonts w:ascii="Times New Roman" w:eastAsia="Times New Roman" w:hAnsi="Times New Roman" w:cs="Times New Roman"/>
                      <w:color w:val="00000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050 1 11 05025 05 0000 120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35 740,00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34 322,92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34 322,92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96,0%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4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000 1 11 05070 00 0000 120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302 700,00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505 980,23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521 261,33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167,2%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103,0%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Перевыполнение плана за счет заключения дополнительных договоров по аренде имущества</w:t>
                  </w:r>
                </w:p>
              </w:tc>
            </w:tr>
            <w:tr w:rsidR="00C760F7" w:rsidRPr="00C760F7" w:rsidTr="00074C16">
              <w:trPr>
                <w:trHeight w:val="11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от сдачи в аренду имущества, составляющего казну муниципальных районов (за исключением 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000 1 11 05075 05 0000 120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302 700,00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505 980,23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521 261,33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167,2%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103,0%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сдачи в аренду имущества, составляющего казну муниципальных районов (за исключением </w:t>
                  </w:r>
                  <w:r w:rsidRPr="00C760F7">
                    <w:rPr>
                      <w:rFonts w:ascii="Times New Roman" w:eastAsia="Times New Roman" w:hAnsi="Times New Roman" w:cs="Times New Roman"/>
                      <w:color w:val="000000"/>
                      <w:lang w:eastAsia="ru-RU"/>
                    </w:rPr>
                    <w:lastRenderedPageBreak/>
                    <w:t>земельных участков)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050 1 11 05075 05 0000 120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302 700,00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505 980,23</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521 261,33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167,2%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103,0%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1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lastRenderedPageBreak/>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w:t>
                  </w:r>
                  <w:proofErr w:type="gramStart"/>
                  <w:r w:rsidRPr="00C760F7">
                    <w:rPr>
                      <w:rFonts w:ascii="Times New Roman" w:eastAsia="Times New Roman" w:hAnsi="Times New Roman" w:cs="Times New Roman"/>
                      <w:b/>
                      <w:bCs/>
                      <w:i/>
                      <w:iCs/>
                      <w:color w:val="000000"/>
                      <w:sz w:val="24"/>
                      <w:szCs w:val="24"/>
                      <w:lang w:eastAsia="ru-RU"/>
                    </w:rPr>
                    <w:t>разграничена и которые расположены</w:t>
                  </w:r>
                  <w:proofErr w:type="gramEnd"/>
                  <w:r w:rsidRPr="00C760F7">
                    <w:rPr>
                      <w:rFonts w:ascii="Times New Roman" w:eastAsia="Times New Roman" w:hAnsi="Times New Roman" w:cs="Times New Roman"/>
                      <w:b/>
                      <w:bCs/>
                      <w:i/>
                      <w:iCs/>
                      <w:color w:val="000000"/>
                      <w:sz w:val="24"/>
                      <w:szCs w:val="24"/>
                      <w:lang w:eastAsia="ru-RU"/>
                    </w:rPr>
                    <w:t xml:space="preserve"> в границах городских поселений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000 1 11 05313 00 0000 120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323,16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323,16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11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w:t>
                  </w:r>
                  <w:proofErr w:type="gramStart"/>
                  <w:r w:rsidRPr="00C760F7">
                    <w:rPr>
                      <w:rFonts w:ascii="Times New Roman" w:eastAsia="Times New Roman" w:hAnsi="Times New Roman" w:cs="Times New Roman"/>
                      <w:color w:val="000000"/>
                      <w:sz w:val="24"/>
                      <w:szCs w:val="24"/>
                      <w:lang w:eastAsia="ru-RU"/>
                    </w:rPr>
                    <w:t>разграничена и которые расположены</w:t>
                  </w:r>
                  <w:proofErr w:type="gramEnd"/>
                  <w:r w:rsidRPr="00C760F7">
                    <w:rPr>
                      <w:rFonts w:ascii="Times New Roman" w:eastAsia="Times New Roman" w:hAnsi="Times New Roman" w:cs="Times New Roman"/>
                      <w:color w:val="000000"/>
                      <w:sz w:val="24"/>
                      <w:szCs w:val="24"/>
                      <w:lang w:eastAsia="ru-RU"/>
                    </w:rPr>
                    <w:t xml:space="preserve"> в границах городских поселений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050 1 11 05313 13 0000 120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323,16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323,16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sz w:val="20"/>
                      <w:szCs w:val="20"/>
                      <w:lang w:eastAsia="ru-RU"/>
                    </w:rPr>
                  </w:pPr>
                  <w:r w:rsidRPr="00C760F7">
                    <w:rPr>
                      <w:rFonts w:ascii="Times New Roman" w:eastAsia="Times New Roman" w:hAnsi="Times New Roman" w:cs="Times New Roman"/>
                      <w:b/>
                      <w:bCs/>
                      <w:i/>
                      <w:iCs/>
                      <w:color w:val="000000"/>
                      <w:sz w:val="20"/>
                      <w:szCs w:val="20"/>
                      <w:lang w:eastAsia="ru-RU"/>
                    </w:rPr>
                    <w:lastRenderedPageBreak/>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000 1 11 05325 00 0000 120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57,92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57,92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12"/>
              </w:trPr>
              <w:tc>
                <w:tcPr>
                  <w:tcW w:w="3120" w:type="dxa"/>
                  <w:tcBorders>
                    <w:top w:val="nil"/>
                    <w:left w:val="single" w:sz="4" w:space="0" w:color="000000"/>
                    <w:bottom w:val="single" w:sz="4" w:space="0" w:color="000000"/>
                    <w:right w:val="single" w:sz="4" w:space="0" w:color="000000"/>
                  </w:tcBorders>
                  <w:shd w:val="clear" w:color="auto" w:fill="F2DBDB" w:themeFill="accent2" w:themeFillTint="33"/>
                  <w:vAlign w:val="bottom"/>
                  <w:hideMark/>
                </w:tcPr>
                <w:p w:rsidR="00C760F7" w:rsidRPr="00C760F7" w:rsidRDefault="00C760F7" w:rsidP="00C760F7">
                  <w:pPr>
                    <w:spacing w:after="0" w:line="240" w:lineRule="auto"/>
                    <w:rPr>
                      <w:rFonts w:ascii="Times New Roman" w:eastAsia="Times New Roman" w:hAnsi="Times New Roman" w:cs="Times New Roman"/>
                      <w:color w:val="000000"/>
                      <w:sz w:val="20"/>
                      <w:szCs w:val="20"/>
                      <w:lang w:eastAsia="ru-RU"/>
                    </w:rPr>
                  </w:pPr>
                  <w:r w:rsidRPr="00C760F7">
                    <w:rPr>
                      <w:rFonts w:ascii="Times New Roman" w:eastAsia="Times New Roman" w:hAnsi="Times New Roman" w:cs="Times New Roman"/>
                      <w:color w:val="000000"/>
                      <w:sz w:val="20"/>
                      <w:szCs w:val="20"/>
                      <w:lang w:eastAsia="ru-RU"/>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050 1 11 05325 05 0000 120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57,92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57,92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5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Прочие поступления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 же имущества государственных и муниципальных унитарных предприятий, в том числе казенных)</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000 1 11 09000 00 0000 120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279 000,00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404 246,60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414 770,92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102,6%</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055 1 11 09045 05 0000 120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279 000,00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404 246,60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414 770,92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План представлен администратором доходов</w:t>
                  </w:r>
                </w:p>
              </w:tc>
            </w:tr>
            <w:tr w:rsidR="00C760F7" w:rsidRPr="00C760F7" w:rsidTr="00074C16">
              <w:trPr>
                <w:trHeight w:val="122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ПЛАТЕЖИ ПРИ ПОЛЬЗОВАНИИ ПРИРОДНЫМИ РЕСУРСАМИ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000 1 12 00000 00 0000 000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55 300,00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80 269,72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79 869,71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144,4%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99,5%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xml:space="preserve">План предоставлен главным администратором доходов - Управлением  Федеральной службы по надзору в сфере природопользования </w:t>
                  </w:r>
                </w:p>
              </w:tc>
            </w:tr>
            <w:tr w:rsidR="00C760F7" w:rsidRPr="00C760F7" w:rsidTr="00074C16">
              <w:trPr>
                <w:trHeight w:val="5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Плата за негативное воздействие на окружающую среду</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000 1 12 01000 01 0000 120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55 300,00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80 269,72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79 869,71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144,4%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99,5%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5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Плата за выбросы загрязняющих веществ в атмосферный воздух стационарными объектами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000 1 12 01010 01 0000 120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54 900,00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79 837,67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79 837,66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145,4%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5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Плата за выбросы загрязняющих веществ в атмосферный воздух стационарными объектами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048 1 12 01010 01 0000 120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54 900,00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79 837,67</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79 837,66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145,4%</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40"/>
              </w:trPr>
              <w:tc>
                <w:tcPr>
                  <w:tcW w:w="3120" w:type="dxa"/>
                  <w:tcBorders>
                    <w:top w:val="nil"/>
                    <w:left w:val="nil"/>
                    <w:bottom w:val="single" w:sz="4" w:space="0" w:color="auto"/>
                    <w:right w:val="single" w:sz="8" w:space="0" w:color="auto"/>
                  </w:tcBorders>
                  <w:shd w:val="clear" w:color="auto" w:fill="F2DBDB" w:themeFill="accent2" w:themeFillTint="33"/>
                  <w:vAlign w:val="bottom"/>
                  <w:hideMark/>
                </w:tcPr>
                <w:p w:rsidR="00C760F7" w:rsidRPr="00C760F7" w:rsidRDefault="00C760F7" w:rsidP="00C760F7">
                  <w:pPr>
                    <w:spacing w:after="0" w:line="240" w:lineRule="auto"/>
                    <w:rPr>
                      <w:rFonts w:ascii="Arial CYR" w:eastAsia="Times New Roman" w:hAnsi="Arial CYR" w:cs="Arial CYR"/>
                      <w:b/>
                      <w:bCs/>
                      <w:sz w:val="20"/>
                      <w:szCs w:val="20"/>
                      <w:lang w:eastAsia="ru-RU"/>
                    </w:rPr>
                  </w:pPr>
                  <w:r w:rsidRPr="00C760F7">
                    <w:rPr>
                      <w:rFonts w:ascii="Arial CYR" w:eastAsia="Times New Roman" w:hAnsi="Arial CYR" w:cs="Arial CYR"/>
                      <w:b/>
                      <w:bCs/>
                      <w:sz w:val="20"/>
                      <w:szCs w:val="20"/>
                      <w:lang w:eastAsia="ru-RU"/>
                    </w:rPr>
                    <w:t>Плата за сбросы загрязняющих веществ в водные объекты</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0"/>
                      <w:szCs w:val="20"/>
                      <w:lang w:eastAsia="ru-RU"/>
                    </w:rPr>
                  </w:pPr>
                  <w:r w:rsidRPr="00C760F7">
                    <w:rPr>
                      <w:rFonts w:ascii="Times New Roman" w:eastAsia="Times New Roman" w:hAnsi="Times New Roman" w:cs="Times New Roman"/>
                      <w:b/>
                      <w:bCs/>
                      <w:color w:val="000000"/>
                      <w:sz w:val="20"/>
                      <w:szCs w:val="20"/>
                      <w:lang w:eastAsia="ru-RU"/>
                    </w:rPr>
                    <w:t>000 1 12 01030 01 0000 120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40"/>
              </w:trPr>
              <w:tc>
                <w:tcPr>
                  <w:tcW w:w="3120" w:type="dxa"/>
                  <w:tcBorders>
                    <w:top w:val="nil"/>
                    <w:left w:val="nil"/>
                    <w:bottom w:val="nil"/>
                    <w:right w:val="nil"/>
                  </w:tcBorders>
                  <w:shd w:val="clear" w:color="auto" w:fill="F2DBDB" w:themeFill="accent2" w:themeFillTint="33"/>
                  <w:vAlign w:val="bottom"/>
                  <w:hideMark/>
                </w:tcPr>
                <w:p w:rsidR="00C760F7" w:rsidRPr="00C760F7" w:rsidRDefault="00C760F7" w:rsidP="00C760F7">
                  <w:pPr>
                    <w:spacing w:after="0" w:line="240" w:lineRule="auto"/>
                    <w:rPr>
                      <w:rFonts w:ascii="Arial CYR" w:eastAsia="Times New Roman" w:hAnsi="Arial CYR" w:cs="Arial CYR"/>
                      <w:sz w:val="20"/>
                      <w:szCs w:val="20"/>
                      <w:lang w:eastAsia="ru-RU"/>
                    </w:rPr>
                  </w:pPr>
                  <w:r w:rsidRPr="00C760F7">
                    <w:rPr>
                      <w:rFonts w:ascii="Arial CYR" w:eastAsia="Times New Roman" w:hAnsi="Arial CYR" w:cs="Arial CYR"/>
                      <w:sz w:val="20"/>
                      <w:szCs w:val="20"/>
                      <w:lang w:eastAsia="ru-RU"/>
                    </w:rPr>
                    <w:t>Плата за сбросы загрязняющих веществ в водные объекты</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color w:val="000000"/>
                      <w:sz w:val="20"/>
                      <w:szCs w:val="20"/>
                      <w:lang w:eastAsia="ru-RU"/>
                    </w:rPr>
                  </w:pPr>
                  <w:r w:rsidRPr="00C760F7">
                    <w:rPr>
                      <w:rFonts w:ascii="Times New Roman" w:eastAsia="Times New Roman" w:hAnsi="Times New Roman" w:cs="Times New Roman"/>
                      <w:color w:val="000000"/>
                      <w:sz w:val="20"/>
                      <w:szCs w:val="20"/>
                      <w:lang w:eastAsia="ru-RU"/>
                    </w:rPr>
                    <w:t>048 1 12 01030 01 0000 120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76"/>
              </w:trPr>
              <w:tc>
                <w:tcPr>
                  <w:tcW w:w="312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Плата за размещение отходов производства и потребления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000 1 12 01040 01 0000 120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32,05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32,05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Плата за размещение отходов производства</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048 1 12 01040 01 6000 120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32,05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32,05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Доходы от оказания платных услуг (работ) и компенсации затрат государства</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000 1 13 00000 00 0000 000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9 101 855,00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7 745 215,94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7 307 621,82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80,3%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94,4%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66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 xml:space="preserve">Доходы от оказания платных услуг (работ)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 xml:space="preserve">000 1 13 00000 00 0000 130 </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9 101 855,00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7 745 215,94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7 307 621,82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80,3%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94,4%</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xml:space="preserve">Невыполнение плана по управлению образования по родительской плате в детских дошкольных учреждениях, в связи с уменьшением фактического </w:t>
                  </w:r>
                  <w:r w:rsidRPr="00C760F7">
                    <w:rPr>
                      <w:rFonts w:ascii="Times New Roman" w:eastAsia="Times New Roman" w:hAnsi="Times New Roman" w:cs="Times New Roman"/>
                      <w:i/>
                      <w:iCs/>
                      <w:lang w:eastAsia="ru-RU"/>
                    </w:rPr>
                    <w:lastRenderedPageBreak/>
                    <w:t xml:space="preserve">посещения детей в связи с </w:t>
                  </w:r>
                  <w:proofErr w:type="spellStart"/>
                  <w:r w:rsidRPr="00C760F7">
                    <w:rPr>
                      <w:rFonts w:ascii="Times New Roman" w:eastAsia="Times New Roman" w:hAnsi="Times New Roman" w:cs="Times New Roman"/>
                      <w:i/>
                      <w:iCs/>
                      <w:lang w:eastAsia="ru-RU"/>
                    </w:rPr>
                    <w:t>распостранением</w:t>
                  </w:r>
                  <w:proofErr w:type="spellEnd"/>
                  <w:r w:rsidRPr="00C760F7">
                    <w:rPr>
                      <w:rFonts w:ascii="Times New Roman" w:eastAsia="Times New Roman" w:hAnsi="Times New Roman" w:cs="Times New Roman"/>
                      <w:i/>
                      <w:iCs/>
                      <w:lang w:eastAsia="ru-RU"/>
                    </w:rPr>
                    <w:t xml:space="preserve"> </w:t>
                  </w:r>
                  <w:proofErr w:type="spellStart"/>
                  <w:r w:rsidRPr="00C760F7">
                    <w:rPr>
                      <w:rFonts w:ascii="Times New Roman" w:eastAsia="Times New Roman" w:hAnsi="Times New Roman" w:cs="Times New Roman"/>
                      <w:i/>
                      <w:iCs/>
                      <w:lang w:eastAsia="ru-RU"/>
                    </w:rPr>
                    <w:t>короновирусной</w:t>
                  </w:r>
                  <w:proofErr w:type="spellEnd"/>
                  <w:r w:rsidRPr="00C760F7">
                    <w:rPr>
                      <w:rFonts w:ascii="Times New Roman" w:eastAsia="Times New Roman" w:hAnsi="Times New Roman" w:cs="Times New Roman"/>
                      <w:i/>
                      <w:iCs/>
                      <w:lang w:eastAsia="ru-RU"/>
                    </w:rPr>
                    <w:t xml:space="preserve"> инфекции</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Прочие доходы от оказания платных услуг (работ)</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000 1 13 01990 00 0000 130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9 101 855,00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7 383 311,34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6 943 122,20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76,3%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94,0%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Прочие доходы от оказания платных услуг (работ) получателями средств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000 1 13 01995 05 0000 130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9 101 855,00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7 383 311,34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6 943 122,20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76,3%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94,0%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052 1 13 01995 05 0001 130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7 779 215,00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6 514 730,34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6 199 799,30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79,7%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95,2%</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xml:space="preserve">Невыполнение плана по управлению образования по родительской плате в детских дошкольных учреждениях, в связи с уменьшением фактического посещения детей в связи с </w:t>
                  </w:r>
                  <w:proofErr w:type="spellStart"/>
                  <w:r w:rsidRPr="00C760F7">
                    <w:rPr>
                      <w:rFonts w:ascii="Times New Roman" w:eastAsia="Times New Roman" w:hAnsi="Times New Roman" w:cs="Times New Roman"/>
                      <w:i/>
                      <w:iCs/>
                      <w:lang w:eastAsia="ru-RU"/>
                    </w:rPr>
                    <w:t>распостранением</w:t>
                  </w:r>
                  <w:proofErr w:type="spellEnd"/>
                  <w:r w:rsidRPr="00C760F7">
                    <w:rPr>
                      <w:rFonts w:ascii="Times New Roman" w:eastAsia="Times New Roman" w:hAnsi="Times New Roman" w:cs="Times New Roman"/>
                      <w:i/>
                      <w:iCs/>
                      <w:lang w:eastAsia="ru-RU"/>
                    </w:rPr>
                    <w:t xml:space="preserve"> </w:t>
                  </w:r>
                  <w:proofErr w:type="spellStart"/>
                  <w:r w:rsidRPr="00C760F7">
                    <w:rPr>
                      <w:rFonts w:ascii="Times New Roman" w:eastAsia="Times New Roman" w:hAnsi="Times New Roman" w:cs="Times New Roman"/>
                      <w:i/>
                      <w:iCs/>
                      <w:lang w:eastAsia="ru-RU"/>
                    </w:rPr>
                    <w:t>короновирусной</w:t>
                  </w:r>
                  <w:proofErr w:type="spellEnd"/>
                  <w:r w:rsidRPr="00C760F7">
                    <w:rPr>
                      <w:rFonts w:ascii="Times New Roman" w:eastAsia="Times New Roman" w:hAnsi="Times New Roman" w:cs="Times New Roman"/>
                      <w:i/>
                      <w:iCs/>
                      <w:lang w:eastAsia="ru-RU"/>
                    </w:rPr>
                    <w:t xml:space="preserve"> инфекции</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052 1 13 01995 05 0002 130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172 640,00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172 640,00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200 722,90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116,3%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116,3%</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оказания платных услуг (работ) получателями средств бюджетов муниципальных районов: МКУ ГДК</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054 1 13 01995 05 0011 130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xml:space="preserve">Невыполнение плана по отделу культуры в детских учреждениях, в связи с уменьшением фактического посещения детей в связи с </w:t>
                  </w:r>
                  <w:proofErr w:type="spellStart"/>
                  <w:r w:rsidRPr="00C760F7">
                    <w:rPr>
                      <w:rFonts w:ascii="Times New Roman" w:eastAsia="Times New Roman" w:hAnsi="Times New Roman" w:cs="Times New Roman"/>
                      <w:i/>
                      <w:iCs/>
                      <w:lang w:eastAsia="ru-RU"/>
                    </w:rPr>
                    <w:t>распостранением</w:t>
                  </w:r>
                  <w:proofErr w:type="spellEnd"/>
                  <w:r w:rsidRPr="00C760F7">
                    <w:rPr>
                      <w:rFonts w:ascii="Times New Roman" w:eastAsia="Times New Roman" w:hAnsi="Times New Roman" w:cs="Times New Roman"/>
                      <w:i/>
                      <w:iCs/>
                      <w:lang w:eastAsia="ru-RU"/>
                    </w:rPr>
                    <w:t xml:space="preserve"> </w:t>
                  </w:r>
                  <w:proofErr w:type="spellStart"/>
                  <w:r w:rsidRPr="00C760F7">
                    <w:rPr>
                      <w:rFonts w:ascii="Times New Roman" w:eastAsia="Times New Roman" w:hAnsi="Times New Roman" w:cs="Times New Roman"/>
                      <w:i/>
                      <w:iCs/>
                      <w:lang w:eastAsia="ru-RU"/>
                    </w:rPr>
                    <w:lastRenderedPageBreak/>
                    <w:t>короновирусной</w:t>
                  </w:r>
                  <w:proofErr w:type="spellEnd"/>
                  <w:r w:rsidRPr="00C760F7">
                    <w:rPr>
                      <w:rFonts w:ascii="Times New Roman" w:eastAsia="Times New Roman" w:hAnsi="Times New Roman" w:cs="Times New Roman"/>
                      <w:i/>
                      <w:iCs/>
                      <w:lang w:eastAsia="ru-RU"/>
                    </w:rPr>
                    <w:t xml:space="preserve"> инфекции</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Прочие доходы от оказания платных услуг (работ) получателями средств бюджетов муниципальных районов: МКУ ГДК – показ кинофильмов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054 1 13 01995 05 0010 130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1 050 000,00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695 941,00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542 600,00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51,7%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78,0%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xml:space="preserve">Невыполнение плана по отделу культуры в детских учреждениях, в связи с уменьшением фактического посещения детей в связи с </w:t>
                  </w:r>
                  <w:proofErr w:type="spellStart"/>
                  <w:r w:rsidRPr="00C760F7">
                    <w:rPr>
                      <w:rFonts w:ascii="Times New Roman" w:eastAsia="Times New Roman" w:hAnsi="Times New Roman" w:cs="Times New Roman"/>
                      <w:i/>
                      <w:iCs/>
                      <w:lang w:eastAsia="ru-RU"/>
                    </w:rPr>
                    <w:t>распостранением</w:t>
                  </w:r>
                  <w:proofErr w:type="spellEnd"/>
                  <w:r w:rsidRPr="00C760F7">
                    <w:rPr>
                      <w:rFonts w:ascii="Times New Roman" w:eastAsia="Times New Roman" w:hAnsi="Times New Roman" w:cs="Times New Roman"/>
                      <w:i/>
                      <w:iCs/>
                      <w:lang w:eastAsia="ru-RU"/>
                    </w:rPr>
                    <w:t xml:space="preserve"> </w:t>
                  </w:r>
                  <w:proofErr w:type="spellStart"/>
                  <w:r w:rsidRPr="00C760F7">
                    <w:rPr>
                      <w:rFonts w:ascii="Times New Roman" w:eastAsia="Times New Roman" w:hAnsi="Times New Roman" w:cs="Times New Roman"/>
                      <w:i/>
                      <w:iCs/>
                      <w:lang w:eastAsia="ru-RU"/>
                    </w:rPr>
                    <w:t>короновирусной</w:t>
                  </w:r>
                  <w:proofErr w:type="spellEnd"/>
                  <w:r w:rsidRPr="00C760F7">
                    <w:rPr>
                      <w:rFonts w:ascii="Times New Roman" w:eastAsia="Times New Roman" w:hAnsi="Times New Roman" w:cs="Times New Roman"/>
                      <w:i/>
                      <w:iCs/>
                      <w:lang w:eastAsia="ru-RU"/>
                    </w:rPr>
                    <w:t xml:space="preserve"> инфекции</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000 1 13 02995 05 0000 130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361 904,60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364 499,62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050 1 13 02995 05 0003 130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50 201,41</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50 201,41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050 1 13 02995 05 0006 130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7 228,85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7 228,85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052 1 13 02995 05 0003 130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213 103,59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222 132,43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104,2%</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053 1 13 02995 05 0003 130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11 685,56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11 685,56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054 1 13 02995 05 0003 130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28 399,56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28 399,56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054 1 13 02995 05 0005 130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5 600,00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5 600,00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доходы от компенсации затрат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054 1 13 02995 05 0006 130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45 685,63</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39 251,81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85,9%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ДОХОДЫ ОТ ПРОДАЖИ МАТЕРИАЛЬНЫХ И НЕМАТЕРИАЛЬНЫХ АКТИВОВ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000 1 14 00000 00 0000 000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234 100,00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2 193 106,49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2 192 509,81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936,6%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Перевыполнение плана в связи с реализацией имущества</w:t>
                  </w:r>
                </w:p>
              </w:tc>
            </w:tr>
            <w:tr w:rsidR="00C760F7" w:rsidRPr="00C760F7" w:rsidTr="00074C16">
              <w:trPr>
                <w:trHeight w:val="26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000 1 14 02000 00 0000 000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234 100,00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1 776 244,35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1 776 244,35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758,8%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000 1 14 02050 05 0000 410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234 100,00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1 776 244,35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1 776 244,35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758,8%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1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000 1 14 02052 05 0000 410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реализации имущества, находящегося в оперативном управлении учреждений, находящихся в ведении органов управления </w:t>
                  </w:r>
                  <w:r w:rsidRPr="00C760F7">
                    <w:rPr>
                      <w:rFonts w:ascii="Times New Roman" w:eastAsia="Times New Roman" w:hAnsi="Times New Roman" w:cs="Times New Roman"/>
                      <w:color w:val="000000"/>
                      <w:lang w:eastAsia="ru-RU"/>
                    </w:rPr>
                    <w:lastRenderedPageBreak/>
                    <w:t xml:space="preserve">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050 1 14 02052 05 0000 410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000 1 14 02053 05 0000 410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234 100,00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1 776 244,35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1 776 244,35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758,8%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050 1 14 02053 05 0000 410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234 100,00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1 776 244,35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1 776 244,35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758,8%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от продажи земельных участков, находящихся в государственной и муниципальной собственности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000 1 14 06000 00 0000 430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416 862,14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416 265,46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99,9%</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Перевыполнение плана в связи с продажей земельных участков</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 xml:space="preserve">Доходы от продажи земельных участков, государственная собственность на которые не </w:t>
                  </w:r>
                  <w:proofErr w:type="gramStart"/>
                  <w:r w:rsidRPr="00C760F7">
                    <w:rPr>
                      <w:rFonts w:ascii="Times New Roman" w:eastAsia="Times New Roman" w:hAnsi="Times New Roman" w:cs="Times New Roman"/>
                      <w:i/>
                      <w:iCs/>
                      <w:color w:val="000000"/>
                      <w:lang w:eastAsia="ru-RU"/>
                    </w:rPr>
                    <w:lastRenderedPageBreak/>
                    <w:t>разграничена и которые расположены</w:t>
                  </w:r>
                  <w:proofErr w:type="gramEnd"/>
                  <w:r w:rsidRPr="00C760F7">
                    <w:rPr>
                      <w:rFonts w:ascii="Times New Roman" w:eastAsia="Times New Roman" w:hAnsi="Times New Roman" w:cs="Times New Roman"/>
                      <w:i/>
                      <w:iCs/>
                      <w:color w:val="000000"/>
                      <w:lang w:eastAsia="ru-RU"/>
                    </w:rPr>
                    <w:t xml:space="preserve"> в границах сельских поселений и межселенных территорий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000 1 14 06013 05 0000 430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404 364,48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403 767,80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99,9%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35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 xml:space="preserve">Доходы от продажи земельных участков, государственная собственность на которые не </w:t>
                  </w:r>
                  <w:proofErr w:type="gramStart"/>
                  <w:r w:rsidRPr="00C760F7">
                    <w:rPr>
                      <w:rFonts w:ascii="Times New Roman" w:eastAsia="Times New Roman" w:hAnsi="Times New Roman" w:cs="Times New Roman"/>
                      <w:color w:val="000000"/>
                      <w:lang w:eastAsia="ru-RU"/>
                    </w:rPr>
                    <w:t>разграничена и которые расположены</w:t>
                  </w:r>
                  <w:proofErr w:type="gramEnd"/>
                  <w:r w:rsidRPr="00C760F7">
                    <w:rPr>
                      <w:rFonts w:ascii="Times New Roman" w:eastAsia="Times New Roman" w:hAnsi="Times New Roman" w:cs="Times New Roman"/>
                      <w:color w:val="000000"/>
                      <w:lang w:eastAsia="ru-RU"/>
                    </w:rPr>
                    <w:t xml:space="preserve"> в границах сельских поселений и межселенных территорий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050 1 14 06013 05 0000 430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404 364,48</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403 767,80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99,9%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0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 xml:space="preserve">Доходы от продажи земельных участков, государственная собственность на которые не </w:t>
                  </w:r>
                  <w:proofErr w:type="gramStart"/>
                  <w:r w:rsidRPr="00C760F7">
                    <w:rPr>
                      <w:rFonts w:ascii="Times New Roman" w:eastAsia="Times New Roman" w:hAnsi="Times New Roman" w:cs="Times New Roman"/>
                      <w:i/>
                      <w:iCs/>
                      <w:color w:val="000000"/>
                      <w:lang w:eastAsia="ru-RU"/>
                    </w:rPr>
                    <w:t>разграничена и которые расположены</w:t>
                  </w:r>
                  <w:proofErr w:type="gramEnd"/>
                  <w:r w:rsidRPr="00C760F7">
                    <w:rPr>
                      <w:rFonts w:ascii="Times New Roman" w:eastAsia="Times New Roman" w:hAnsi="Times New Roman" w:cs="Times New Roman"/>
                      <w:i/>
                      <w:iCs/>
                      <w:color w:val="000000"/>
                      <w:lang w:eastAsia="ru-RU"/>
                    </w:rPr>
                    <w:t xml:space="preserve"> в границах городских поселений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000 1 14 06013 13 0000 430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12 497,66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12 497,66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4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продажи земельных участков, государственная собственность на которые не </w:t>
                  </w:r>
                  <w:proofErr w:type="gramStart"/>
                  <w:r w:rsidRPr="00C760F7">
                    <w:rPr>
                      <w:rFonts w:ascii="Times New Roman" w:eastAsia="Times New Roman" w:hAnsi="Times New Roman" w:cs="Times New Roman"/>
                      <w:color w:val="000000"/>
                      <w:lang w:eastAsia="ru-RU"/>
                    </w:rPr>
                    <w:t>разграничена и которые расположены</w:t>
                  </w:r>
                  <w:proofErr w:type="gramEnd"/>
                  <w:r w:rsidRPr="00C760F7">
                    <w:rPr>
                      <w:rFonts w:ascii="Times New Roman" w:eastAsia="Times New Roman" w:hAnsi="Times New Roman" w:cs="Times New Roman"/>
                      <w:color w:val="000000"/>
                      <w:lang w:eastAsia="ru-RU"/>
                    </w:rPr>
                    <w:t xml:space="preserve"> в границах городских поселений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050 1 14 06013 13 0000 430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12 497,66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12 497,66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ШТРАФЫ, САНКЦИИ, ВОЗМЕЩЕНИЕ УЩЕРБА</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000 1 16 00000 00 0000 000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86 600,00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538 413,10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545 784,12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630,2%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101,4%</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xml:space="preserve">Дополнительные поступления в течение года от уплаты штрафов </w:t>
                  </w:r>
                </w:p>
              </w:tc>
            </w:tr>
            <w:tr w:rsidR="00C760F7" w:rsidRPr="00C760F7" w:rsidTr="00074C16">
              <w:trPr>
                <w:trHeight w:val="11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Административные штрафы, установленные Кодексом Российской Федерации об административных правонарушениях</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000 1 16 01000 01 0000 140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6 600,00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244 855,45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252 226,47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3821,6%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103,0%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000 1 16 01050 01 0000 140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3 063,04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5 563,04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1112,6%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181,6%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023 1 16 01053 01 0000 140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563,04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563,04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112,6%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042 1 16 01053 01 0000 140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200,0%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000 1 16 01060 01 0000 140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23 128,00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25 627,98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110,8%</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0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042 1 16 01063 01 0000 140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20 769,78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23 269,77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112,0%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09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w:t>
                  </w:r>
                  <w:r w:rsidRPr="00C760F7">
                    <w:rPr>
                      <w:rFonts w:ascii="Times New Roman" w:eastAsia="Times New Roman" w:hAnsi="Times New Roman" w:cs="Times New Roman"/>
                      <w:color w:val="000000"/>
                      <w:lang w:eastAsia="ru-RU"/>
                    </w:rPr>
                    <w:lastRenderedPageBreak/>
                    <w:t>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023 1 16 01063 01 0000 140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2 358,22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2 358,21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000 1 16 01070 01 0000 140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13 017,30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13 017,31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1301,7%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023 1 16 01073 01 0000 140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042 1 16 01073 01 0000 140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13 017,30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13 017,31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000 1 16 01080 01 0000 140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38 499,96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38 500,00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042 1 16 01083 01 0000 140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38 499,96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38 500,00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000 1 16 01110 01 0000 140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3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023 1 16 01113 01 0000 140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000 1 16 01133 01 0000 140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1 500,00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w:t>
                  </w:r>
                  <w:r w:rsidRPr="00C760F7">
                    <w:rPr>
                      <w:rFonts w:ascii="Times New Roman" w:eastAsia="Times New Roman" w:hAnsi="Times New Roman" w:cs="Times New Roman"/>
                      <w:color w:val="000000"/>
                      <w:lang w:eastAsia="ru-RU"/>
                    </w:rPr>
                    <w:lastRenderedPageBreak/>
                    <w:t>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lastRenderedPageBreak/>
                    <w:t>042 1 16 01130 01 0000 140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000 1 16 01140 01 0000 140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1 345,72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1 500,01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111,5%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03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042 1 16 01143 01 0000 140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1 345,72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1 500,01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111,5%</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000 1 16 01150 01 0000 140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750,00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750,00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58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042 1 16 01153 01 0000 140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750,00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750,00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000 1 16 01173 01 0000 140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4 679,17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4 679,23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042 1 16 01173 01 0000 140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4 679,17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4 679,23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000 1 16 01190 01 0000 140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5 000,00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24 174,95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24 174,92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483,5%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042 1 16 01193 01 0000 140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24 174,95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24 174,92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321 1 16 01193 01 0000 140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000 1 16 01200 01 0000 140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134 697,31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136 913,98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03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023 1 16 01203 01 0000 140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2 054,38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2 104,39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102,4%</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03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042 1 16 01203 01 0000 140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132 642,93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134 809,59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101,6%</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4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Административные штрафы, установленные законами субъектов Российской Федерации об административных правонарушениях</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000 1 16 02000 02 0000 140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9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050 1 16 02010 02 0000 140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01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proofErr w:type="gramStart"/>
                  <w:r w:rsidRPr="00C760F7">
                    <w:rPr>
                      <w:rFonts w:ascii="Times New Roman" w:eastAsia="Times New Roman" w:hAnsi="Times New Roman" w:cs="Times New Roman"/>
                      <w:b/>
                      <w:bCs/>
                      <w:i/>
                      <w:iCs/>
                      <w:color w:val="000000"/>
                      <w:lang w:eastAsia="ru-RU"/>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roofErr w:type="gramEnd"/>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000 1 16 07010 00 0000 140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93 968,27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93 968,27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050 1 16 07010 05 0000 140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26 883,20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26 883,20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052 1 16 07010 05 0000 140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63 256,45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63 256,45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054 1 16 07010 05 0000 140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498,67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498,67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w:t>
                  </w:r>
                  <w:r w:rsidRPr="00C760F7">
                    <w:rPr>
                      <w:rFonts w:ascii="Times New Roman" w:eastAsia="Times New Roman" w:hAnsi="Times New Roman" w:cs="Times New Roman"/>
                      <w:color w:val="000000"/>
                      <w:lang w:eastAsia="ru-RU"/>
                    </w:rPr>
                    <w:lastRenderedPageBreak/>
                    <w:t>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055 1 16 07010 05 0000 140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3 329,95</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3 329,95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9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lastRenderedPageBreak/>
                    <w:t xml:space="preserve">Возмещение ущерба при возникновении страховых случаев, когда </w:t>
                  </w:r>
                  <w:proofErr w:type="spellStart"/>
                  <w:r w:rsidRPr="00C760F7">
                    <w:rPr>
                      <w:rFonts w:ascii="Times New Roman" w:eastAsia="Times New Roman" w:hAnsi="Times New Roman" w:cs="Times New Roman"/>
                      <w:b/>
                      <w:bCs/>
                      <w:i/>
                      <w:iCs/>
                      <w:color w:val="000000"/>
                      <w:sz w:val="24"/>
                      <w:szCs w:val="24"/>
                      <w:lang w:eastAsia="ru-RU"/>
                    </w:rPr>
                    <w:t>выгодоприобретателями</w:t>
                  </w:r>
                  <w:proofErr w:type="spellEnd"/>
                  <w:r w:rsidRPr="00C760F7">
                    <w:rPr>
                      <w:rFonts w:ascii="Times New Roman" w:eastAsia="Times New Roman" w:hAnsi="Times New Roman" w:cs="Times New Roman"/>
                      <w:b/>
                      <w:bCs/>
                      <w:i/>
                      <w:iCs/>
                      <w:color w:val="000000"/>
                      <w:sz w:val="24"/>
                      <w:szCs w:val="24"/>
                      <w:lang w:eastAsia="ru-RU"/>
                    </w:rPr>
                    <w:t xml:space="preserve"> выступают получатели средств бюджета муниципального 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000 1 16 10031 05 0000 140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13 520,00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13 520,00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5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 xml:space="preserve">Возмещение ущерба при возникновении страховых случаев, когда </w:t>
                  </w:r>
                  <w:proofErr w:type="spellStart"/>
                  <w:r w:rsidRPr="00C760F7">
                    <w:rPr>
                      <w:rFonts w:ascii="Times New Roman" w:eastAsia="Times New Roman" w:hAnsi="Times New Roman" w:cs="Times New Roman"/>
                      <w:color w:val="000000"/>
                      <w:sz w:val="24"/>
                      <w:szCs w:val="24"/>
                      <w:lang w:eastAsia="ru-RU"/>
                    </w:rPr>
                    <w:t>выгодоприобретателями</w:t>
                  </w:r>
                  <w:proofErr w:type="spellEnd"/>
                  <w:r w:rsidRPr="00C760F7">
                    <w:rPr>
                      <w:rFonts w:ascii="Times New Roman" w:eastAsia="Times New Roman" w:hAnsi="Times New Roman" w:cs="Times New Roman"/>
                      <w:color w:val="000000"/>
                      <w:sz w:val="24"/>
                      <w:szCs w:val="24"/>
                      <w:lang w:eastAsia="ru-RU"/>
                    </w:rPr>
                    <w:t xml:space="preserve"> выступают получатели средств бюджета муниципального района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052 1 16 10031 05 0000 140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13 520,00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13 520,00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59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000 1 16 10120 00 0000 140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106 069,38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106 069,38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188 1 16 10123 01 0051 140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94 678,38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94 678,38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Доходы от денежных взысканий (штрафов), поступающие в счет погашения задолженности, образовавшейся до 1 января 2020 года, подлежащие </w:t>
                  </w:r>
                  <w:r w:rsidRPr="00C760F7">
                    <w:rPr>
                      <w:rFonts w:ascii="Times New Roman" w:eastAsia="Times New Roman" w:hAnsi="Times New Roman" w:cs="Times New Roman"/>
                      <w:color w:val="000000"/>
                      <w:lang w:eastAsia="ru-RU"/>
                    </w:rPr>
                    <w:lastRenderedPageBreak/>
                    <w:t>зачислению в федеральный бюджет и бюджет муниципального образования по нормативам, действовавшим в 2019 году</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182 1 16 10129 01 0000 140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11 391,00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11 391,00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Платежи, уплачиваемые в целях возмещения вреда</w:t>
                  </w:r>
                </w:p>
              </w:tc>
              <w:tc>
                <w:tcPr>
                  <w:tcW w:w="2827"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000 1 16 11000 01 0000 140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80 000,00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034 1 16 11050 01 0000 140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041 1 16 11050 01 0000 140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80 000,00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2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Прочие неналоговые доходы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000 1 17 01050 00 0000 180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-4 900,00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Невыясненные поступления, зачисляемые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050 1 17 01050 05 0000 180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Невыясненные поступления, зачисляемые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053 1 17 01050 05 0000 180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-4 900,00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Невыясненные поступления, зачисляемые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054 1 17 01050 05 0000 180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sz w:val="20"/>
                      <w:szCs w:val="20"/>
                      <w:lang w:eastAsia="ru-RU"/>
                    </w:rPr>
                  </w:pPr>
                  <w:r w:rsidRPr="00C760F7">
                    <w:rPr>
                      <w:rFonts w:ascii="Times New Roman" w:eastAsia="Times New Roman" w:hAnsi="Times New Roman" w:cs="Times New Roman"/>
                      <w:b/>
                      <w:bCs/>
                      <w:i/>
                      <w:iCs/>
                      <w:color w:val="000000"/>
                      <w:sz w:val="20"/>
                      <w:szCs w:val="20"/>
                      <w:lang w:eastAsia="ru-RU"/>
                    </w:rPr>
                    <w:t>Прочие неналоговые доходы</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0"/>
                      <w:szCs w:val="20"/>
                      <w:lang w:eastAsia="ru-RU"/>
                    </w:rPr>
                  </w:pPr>
                  <w:r w:rsidRPr="00C760F7">
                    <w:rPr>
                      <w:rFonts w:ascii="Times New Roman" w:eastAsia="Times New Roman" w:hAnsi="Times New Roman" w:cs="Times New Roman"/>
                      <w:i/>
                      <w:iCs/>
                      <w:color w:val="000000"/>
                      <w:sz w:val="20"/>
                      <w:szCs w:val="20"/>
                      <w:lang w:eastAsia="ru-RU"/>
                    </w:rPr>
                    <w:t>000 1 17 05050 05 0000 180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0"/>
                      <w:szCs w:val="20"/>
                      <w:lang w:eastAsia="ru-RU"/>
                    </w:rPr>
                  </w:pPr>
                  <w:r w:rsidRPr="00C760F7">
                    <w:rPr>
                      <w:rFonts w:ascii="Times New Roman" w:eastAsia="Times New Roman" w:hAnsi="Times New Roman" w:cs="Times New Roman"/>
                      <w:color w:val="000000"/>
                      <w:sz w:val="20"/>
                      <w:szCs w:val="20"/>
                      <w:lang w:eastAsia="ru-RU"/>
                    </w:rPr>
                    <w:t>Прочие неналоговые доходы бюджетов муниципальных районов</w:t>
                  </w:r>
                </w:p>
              </w:tc>
              <w:tc>
                <w:tcPr>
                  <w:tcW w:w="2827" w:type="dxa"/>
                  <w:tcBorders>
                    <w:top w:val="nil"/>
                    <w:left w:val="single" w:sz="8"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color w:val="000000"/>
                      <w:sz w:val="20"/>
                      <w:szCs w:val="20"/>
                      <w:lang w:eastAsia="ru-RU"/>
                    </w:rPr>
                  </w:pPr>
                  <w:r w:rsidRPr="00C760F7">
                    <w:rPr>
                      <w:rFonts w:ascii="Times New Roman" w:eastAsia="Times New Roman" w:hAnsi="Times New Roman" w:cs="Times New Roman"/>
                      <w:color w:val="000000"/>
                      <w:sz w:val="20"/>
                      <w:szCs w:val="20"/>
                      <w:lang w:eastAsia="ru-RU"/>
                    </w:rPr>
                    <w:t>050 1 17 05050 05 0000 180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Безвозмездные поступления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000 2 00 0000 00 0000 000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227 460 789,33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314 818 887,78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298 317 011,84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131,2%</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94,8%</w:t>
                  </w:r>
                </w:p>
              </w:tc>
              <w:tc>
                <w:tcPr>
                  <w:tcW w:w="2291" w:type="dxa"/>
                  <w:tcBorders>
                    <w:top w:val="nil"/>
                    <w:left w:val="nil"/>
                    <w:bottom w:val="single" w:sz="4" w:space="0" w:color="auto"/>
                    <w:right w:val="single" w:sz="4" w:space="0" w:color="auto"/>
                  </w:tcBorders>
                  <w:shd w:val="clear" w:color="auto" w:fill="F2DBDB" w:themeFill="accent2" w:themeFillTint="33"/>
                  <w:vAlign w:val="bottom"/>
                  <w:hideMark/>
                </w:tcPr>
                <w:p w:rsidR="00C760F7" w:rsidRPr="00C760F7" w:rsidRDefault="00C760F7" w:rsidP="00C760F7">
                  <w:pPr>
                    <w:spacing w:after="0" w:line="240" w:lineRule="auto"/>
                    <w:jc w:val="center"/>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Дополнительные поступления из областного бюджета в течени</w:t>
                  </w:r>
                  <w:proofErr w:type="gramStart"/>
                  <w:r w:rsidRPr="00C760F7">
                    <w:rPr>
                      <w:rFonts w:ascii="Times New Roman" w:eastAsia="Times New Roman" w:hAnsi="Times New Roman" w:cs="Times New Roman"/>
                      <w:lang w:eastAsia="ru-RU"/>
                    </w:rPr>
                    <w:t>и</w:t>
                  </w:r>
                  <w:proofErr w:type="gramEnd"/>
                  <w:r w:rsidRPr="00C760F7">
                    <w:rPr>
                      <w:rFonts w:ascii="Times New Roman" w:eastAsia="Times New Roman" w:hAnsi="Times New Roman" w:cs="Times New Roman"/>
                      <w:lang w:eastAsia="ru-RU"/>
                    </w:rPr>
                    <w:t xml:space="preserve"> года. Пожертвование от юридических лиц 1 000 000рублей.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Безвозмездные поступления от других бюджетов бюджетной системы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227 130 789,33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313 265 966,21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297 167 497,28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130,8%</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94,9%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Дотации бюджетам бюджетной системы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000 2 02 10000 00 0000 150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82 226 100,00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117 471 334,00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117 471 334,00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142,9%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8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Дотации бюджетам на выравнивание бюджетной обеспеченности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000 2 02 15001 00 0000 150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82 226 100,00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97 007 300,00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97 007 300,00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118,0%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Дотации бюджетам муниципальных районов на выравнивание бюджетной обеспеченности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000 2 02 15001 05 0000 150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82 226 100,00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97 007 300,00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97 007 300,00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Дотации бюджетам муниципальных районов на выравнивание бюджетной обеспеченности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053 2 02 15001 05 0000 150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82 226 100,00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97 007 300,00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97 007 300,00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118,0%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Дотации бюджетам на поддержку мер по обеспечению сбалансированности бюджетов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000 2 02 15002 00 0000 150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20 464 034,00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20 464 034,00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Дотации бюджетам муниципальных районов на поддержку мер по обеспечению сбалансированности бюджетов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000 2 02 15002 05 0000 150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20 464 034,00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20 464 034,00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Дотации бюджетам муниципальных районов на поддержку мер по обеспечению сбалансированности бюджетов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053 2 02 15002 05 0000 150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20 464 034,00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20 464 034,00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Субсидии бюджетам бюджетной системы Российской Федерации (межбюджетные субсидии)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000 2 02 20000 00 0000 150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13 970 532,98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55 923 210,34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40 923 583,36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292,9%</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73,2%</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20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000 2 02 20216 00 0000 150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6 395 456,24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6 395 456,24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6 148 653,97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96,1%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96,1%</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27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053 2 02 20216 05 0000 150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6 395 456,24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6 395 456,24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6 148 653,97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96,1%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96,1%</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3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Субсидии бюджетам муниципальных районов на софинансирование капитальных вложений в объекты муниципальной собственности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000 2 02 20077 00 0000 150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15 899 500,00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5 714 227,93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35,9%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софинансирование капитальных вложений в объекты муниципальной собственности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053 2 02 20077 05 0000 150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15 899 500,00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5 714 227,93</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35,9%</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000 2 02 25097 00 0000 150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2 630 898,99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2 630 898,99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053 2 02 25097 05 0000 150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2 630 898,99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2 630 898,99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053 2 02 25169 00 0000 150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1 568 735,36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1 556 413,16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99,2%</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 xml:space="preserve">Субсидии бюджетам муниципальных районов на обновление материально-технической базы для формирования у обучающихся современных технологических и </w:t>
                  </w:r>
                  <w:r w:rsidRPr="00C760F7">
                    <w:rPr>
                      <w:rFonts w:ascii="Times New Roman" w:eastAsia="Times New Roman" w:hAnsi="Times New Roman" w:cs="Times New Roman"/>
                      <w:color w:val="000000"/>
                      <w:lang w:eastAsia="ru-RU"/>
                    </w:rPr>
                    <w:lastRenderedPageBreak/>
                    <w:t>гуманитарных навыков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053 2 02 25169 05 0000 150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1 568 735,36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1 556 413,16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99,2%</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053 2 02 25210 00 0000 150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1 899 552,39</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1 870 017,30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98,4%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053 2 02 25210 05 0000 150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1 899 552,39</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1 870 017,30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proofErr w:type="gramStart"/>
                  <w:r w:rsidRPr="00C760F7">
                    <w:rPr>
                      <w:rFonts w:ascii="Times New Roman" w:eastAsia="Times New Roman" w:hAnsi="Times New Roman" w:cs="Times New Roman"/>
                      <w:b/>
                      <w:bCs/>
                      <w:color w:val="00000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center"/>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000 2 02 25304 00 0000 150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6 017 226,60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4 496 075,44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74,7%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053 2 02 25304 05 0000 150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6 017 226,60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4 496 075,44</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74,7%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7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xml:space="preserve">Субсидии бюджетам муниципальных районов на реализацию мероприятий по обеспечению жильем </w:t>
                  </w:r>
                  <w:r w:rsidRPr="00C760F7">
                    <w:rPr>
                      <w:rFonts w:ascii="Times New Roman" w:eastAsia="Times New Roman" w:hAnsi="Times New Roman" w:cs="Times New Roman"/>
                      <w:b/>
                      <w:bCs/>
                      <w:color w:val="000000"/>
                      <w:lang w:eastAsia="ru-RU"/>
                    </w:rPr>
                    <w:lastRenderedPageBreak/>
                    <w:t>молодых семей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000 2 02 25497 00 0000 150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1 571 211,58</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1 571 211,58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Субсидии бюджетам муниципальных районов на реализацию мероприятий по обеспечению жильем молодых семей</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053 2 02 25497 00 0000 150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1 571 211,58</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1 571 211,58</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Субсидии бюджетам проведение комплексных кадастровых работ</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000 2 02 25511 05 0000 150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538 543,62</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538 543,62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Субсидии бюджетам муниципальных районов на проведение комплексных кадастровых работ</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053 2 02 25511 05 0000 150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538 543,62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538 543,62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Субсидия бюджетам муниципальных образований на поддержку отрасли культуры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000 2 02 25519 00 0000 150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181 985,00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181 985,00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Субсидия бюджетам муниципальных районов на поддержку отрасли культуры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000 2 02 25519 05 0000 150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181 985,00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181 985,00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82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Субсидия бюджетам муниципальных районов на поддержку отрасли культуры</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053 2 02 25519 05 0000 150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181 985,00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181 985,00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2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Прочие субсидии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000 2 02 29999 00 0000 150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7 575 076,74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19 220 100,56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16 215 556,37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214,1%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84,4%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Прочие субсидии бюджетам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000 2 02 29999 05 0000 150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7 575 076,74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19 220 100,56</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16 215 556,37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214,1%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84,4%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субсидии бюджетам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053 2 02 29999 05 0000 150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7 575 076,74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19 220 100,56</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16 215 556,37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214,1%</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84,4%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Субвенции бюджетам бюджетной системы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000 2 02 30000 00 0000 150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99 768 251,54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99 430 673,64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100 032 791,35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100,6%</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15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Субвенции местным бюджетам на выполнение передаваемых полномочий субъектов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000 2 02 30024 00 0000 150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1 796 841,67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1 641 212,64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1 616 454,76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90,0%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98,5%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Субвенции бюджетам муниципальных районов на выполнение передаваемых полномочий субъектов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000 2 02 30024 05 0000 150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1 796 841,67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1 641 212,64</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1 616 454,76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90,0%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98,5%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1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Субвенции бюджетам муниципальных районов на выполнение передаваемых полномочий субъектов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053 2 02 30024 05 0000 150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1 796 841,67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1 641 212,64</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1 616 454,76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98,5%</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xml:space="preserve">Субвенции бюджетам муниципальных образований  на предоставление жилых помещений детям </w:t>
                  </w:r>
                  <w:proofErr w:type="gramStart"/>
                  <w:r w:rsidRPr="00C760F7">
                    <w:rPr>
                      <w:rFonts w:ascii="Times New Roman" w:eastAsia="Times New Roman" w:hAnsi="Times New Roman" w:cs="Times New Roman"/>
                      <w:b/>
                      <w:bCs/>
                      <w:color w:val="000000"/>
                      <w:lang w:eastAsia="ru-RU"/>
                    </w:rPr>
                    <w:t>–с</w:t>
                  </w:r>
                  <w:proofErr w:type="gramEnd"/>
                  <w:r w:rsidRPr="00C760F7">
                    <w:rPr>
                      <w:rFonts w:ascii="Times New Roman" w:eastAsia="Times New Roman" w:hAnsi="Times New Roman" w:cs="Times New Roman"/>
                      <w:b/>
                      <w:bCs/>
                      <w:color w:val="000000"/>
                      <w:lang w:eastAsia="ru-RU"/>
                    </w:rPr>
                    <w:t>иротам и детям, оставшимся без попечения родителей, лицам из их числа по договорам найма специализированных жилых помещений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053 2 02 35082 00 0000 150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2 070 149,40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053 2 02 35082 05 0000 150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2 070 149,40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71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000 2 02 35120 00 0000 150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52 172,47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053 2 02 35120 05 0000 150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52 172,47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0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lastRenderedPageBreak/>
                    <w:t>Субвенции бюджетам на проведение Всероссийской переписи населения 2020 года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000 2 02 35469 00 0000 150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310 167,00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159 491,70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51,4%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4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Субвенции бюджетам муниципальных районов на проведение Всероссийской переписи населения 2020 года</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053 2 02 35469 05 0000 150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310 167,00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159 491,70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51,4%</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Прочие субвенции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000 2 02 39999 00 0000 150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95 849 088,00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97 479 294,00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98 256 844,89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4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Прочие субвенции бюджетам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000 2 02 39999 05 0000 150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95 849 088,00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97 479 294,00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98 256 844,89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102,5%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66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субвенции бюджетам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053 2 02 39999 05 0000 150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95 849 088,00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97 479 294,00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98 256 844,89</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102,5%</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xml:space="preserve">Иные межбюджетные трансферты </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000 2 02 40000 00 0000 150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31 165 904,81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40 440 748,23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38 739 788,57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124,3%</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95,8%</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000 2 02 40014 05 0000 150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24 603 824,81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30 218 435,63</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29 913 910,62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121,6%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99,0%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35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053 2 02 40014 05 0000 150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24 603 824,81</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30 218 435,63</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29 913 910,62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121,6%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99,0%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35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xml:space="preserve">Межбюджетные трансферты бюджетам на ежемесячное денежное вознаграждение за классное руководство педагогическим работникам </w:t>
                  </w:r>
                  <w:r w:rsidRPr="00C760F7">
                    <w:rPr>
                      <w:rFonts w:ascii="Times New Roman" w:eastAsia="Times New Roman" w:hAnsi="Times New Roman" w:cs="Times New Roman"/>
                      <w:b/>
                      <w:bCs/>
                      <w:color w:val="000000"/>
                      <w:lang w:eastAsia="ru-RU"/>
                    </w:rPr>
                    <w:lastRenderedPageBreak/>
                    <w:t>государственных и муниципальных общеобразовательных организаций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000 2 02 45303 00 0000 150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6 562 080,00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6 562 080,00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5 165 645,35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78,7%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78,7%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208"/>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lastRenderedPageBreak/>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827" w:type="dxa"/>
                  <w:tcBorders>
                    <w:top w:val="nil"/>
                    <w:left w:val="nil"/>
                    <w:bottom w:val="single" w:sz="4" w:space="0" w:color="auto"/>
                    <w:right w:val="single" w:sz="4" w:space="0" w:color="auto"/>
                  </w:tcBorders>
                  <w:shd w:val="clear" w:color="auto" w:fill="F2DBDB" w:themeFill="accent2" w:themeFillTint="33"/>
                  <w:noWrap/>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053 2 02 45303 05 0000 150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6 562 080,00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6 562 080,00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5 165 645,35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78,7%</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78,7%</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8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Прочие межбюджетные трансферты, передаваемые бюджетам</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000 2 02 49999 05 0000 150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3 660 232,60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3 660 232,60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93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Прочие межбюджетные трансферты, передаваемые бюджетам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053 2 02 49999 05 0000 150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3 660 232,60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3 660 232,60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56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Безвозмездные поступления от негосударственных организаций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000 2 04 05000 05 0000 180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1 000 000,00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1 000 000,00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11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052  2 04 05020 05 0000 150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900 000,00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900 000,00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1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054  2 04 05020 05 0000 150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100 000,00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100 000,00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39"/>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Прочие безвозмездные поступления</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000 2 07 00000 00 0000 000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330 000,00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108 660,00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114 040,00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34,6%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r w:rsidR="00C760F7" w:rsidRPr="00C760F7" w:rsidTr="00074C16">
              <w:trPr>
                <w:trHeight w:val="57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lastRenderedPageBreak/>
                    <w:t>Безвозмездные поступления в бюджеты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b/>
                      <w:bCs/>
                      <w:i/>
                      <w:iCs/>
                      <w:color w:val="000000"/>
                      <w:lang w:eastAsia="ru-RU"/>
                    </w:rPr>
                  </w:pPr>
                  <w:r w:rsidRPr="00C760F7">
                    <w:rPr>
                      <w:rFonts w:ascii="Times New Roman" w:eastAsia="Times New Roman" w:hAnsi="Times New Roman" w:cs="Times New Roman"/>
                      <w:b/>
                      <w:bCs/>
                      <w:i/>
                      <w:iCs/>
                      <w:color w:val="000000"/>
                      <w:lang w:eastAsia="ru-RU"/>
                    </w:rPr>
                    <w:t>000 2 07 05000 05 0000 150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330 000,00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108 660,00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114 040,00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34,6%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i/>
                      <w:iCs/>
                      <w:color w:val="000000"/>
                      <w:sz w:val="24"/>
                      <w:szCs w:val="24"/>
                      <w:lang w:eastAsia="ru-RU"/>
                    </w:rPr>
                  </w:pPr>
                  <w:r w:rsidRPr="00C760F7">
                    <w:rPr>
                      <w:rFonts w:ascii="Times New Roman" w:eastAsia="Times New Roman" w:hAnsi="Times New Roman" w:cs="Times New Roman"/>
                      <w:b/>
                      <w:bCs/>
                      <w:i/>
                      <w:iCs/>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i/>
                      <w:iCs/>
                      <w:lang w:eastAsia="ru-RU"/>
                    </w:rPr>
                  </w:pPr>
                  <w:r w:rsidRPr="00C760F7">
                    <w:rPr>
                      <w:rFonts w:ascii="Times New Roman" w:eastAsia="Times New Roman" w:hAnsi="Times New Roman" w:cs="Times New Roman"/>
                      <w:b/>
                      <w:bCs/>
                      <w:i/>
                      <w:iCs/>
                      <w:lang w:eastAsia="ru-RU"/>
                    </w:rPr>
                    <w:t> </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i/>
                      <w:iCs/>
                      <w:color w:val="000000"/>
                      <w:lang w:eastAsia="ru-RU"/>
                    </w:rPr>
                  </w:pPr>
                  <w:r w:rsidRPr="00C760F7">
                    <w:rPr>
                      <w:rFonts w:ascii="Times New Roman" w:eastAsia="Times New Roman" w:hAnsi="Times New Roman" w:cs="Times New Roman"/>
                      <w:i/>
                      <w:iCs/>
                      <w:color w:val="000000"/>
                      <w:lang w:eastAsia="ru-RU"/>
                    </w:rPr>
                    <w:t>000 2 07 05020 05 0000 150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330 000,00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108 660,00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114 040,00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34,6%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i/>
                      <w:iCs/>
                      <w:color w:val="000000"/>
                      <w:sz w:val="24"/>
                      <w:szCs w:val="24"/>
                      <w:lang w:eastAsia="ru-RU"/>
                    </w:rPr>
                  </w:pPr>
                  <w:r w:rsidRPr="00C760F7">
                    <w:rPr>
                      <w:rFonts w:ascii="Times New Roman" w:eastAsia="Times New Roman" w:hAnsi="Times New Roman" w:cs="Times New Roman"/>
                      <w:i/>
                      <w:iCs/>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i/>
                      <w:iCs/>
                      <w:lang w:eastAsia="ru-RU"/>
                    </w:rPr>
                  </w:pPr>
                  <w:r w:rsidRPr="00C760F7">
                    <w:rPr>
                      <w:rFonts w:ascii="Times New Roman" w:eastAsia="Times New Roman" w:hAnsi="Times New Roman" w:cs="Times New Roman"/>
                      <w:i/>
                      <w:iCs/>
                      <w:lang w:eastAsia="ru-RU"/>
                    </w:rPr>
                    <w:t> </w:t>
                  </w:r>
                </w:p>
              </w:tc>
            </w:tr>
            <w:tr w:rsidR="00C760F7" w:rsidRPr="00C760F7" w:rsidTr="00074C16">
              <w:trPr>
                <w:trHeight w:val="1380"/>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054 2 07 05020 05 0000 150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330 000,00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108 660,00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114 040,00</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34,6%</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105,0%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248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000 2 18 00000 00 0000 000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444 261,57</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444 261,57</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104"/>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бюджетов муниципальных районов от возврата иными организациями остатков субсидий прошлых лет</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050 2 18 05030 05 0000 150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5 912,05</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5 912,05</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nil"/>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055 2 18 60010 05 0000 150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438 349,52</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438 349,52</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100,0%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93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lastRenderedPageBreak/>
                    <w:t>ВОЗВРАТ ОСТАТКОВ СУБСИДИЙ, СУБВЕНЦИЙ И ИНЫХ МЕЖБЮДЖЕТНЫХ ТРАНСФЕРТОВ, ИМЕЮЩИХ ЦЕЛЕВОЕ НАЗНАЧЕНИЕ, ПРОШЛЫХ ЛЕТ</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000 2 19 00000 00 0000 000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-408 787,01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1656"/>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000 2 19 60000 05 0000 150</w:t>
                  </w:r>
                </w:p>
              </w:tc>
              <w:tc>
                <w:tcPr>
                  <w:tcW w:w="1709"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0,00</w:t>
                  </w:r>
                </w:p>
              </w:tc>
              <w:tc>
                <w:tcPr>
                  <w:tcW w:w="1701"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right"/>
                    <w:rPr>
                      <w:rFonts w:ascii="Times New Roman" w:eastAsia="Times New Roman" w:hAnsi="Times New Roman" w:cs="Times New Roman"/>
                      <w:color w:val="000000"/>
                      <w:lang w:eastAsia="ru-RU"/>
                    </w:rPr>
                  </w:pPr>
                  <w:r w:rsidRPr="00C760F7">
                    <w:rPr>
                      <w:rFonts w:ascii="Times New Roman" w:eastAsia="Times New Roman" w:hAnsi="Times New Roman" w:cs="Times New Roman"/>
                      <w:color w:val="000000"/>
                      <w:lang w:eastAsia="ru-RU"/>
                    </w:rPr>
                    <w:t>-408 787,01</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color w:val="000000"/>
                      <w:sz w:val="24"/>
                      <w:szCs w:val="24"/>
                      <w:lang w:eastAsia="ru-RU"/>
                    </w:rPr>
                  </w:pPr>
                  <w:r w:rsidRPr="00C760F7">
                    <w:rPr>
                      <w:rFonts w:ascii="Times New Roman" w:eastAsia="Times New Roman" w:hAnsi="Times New Roman" w:cs="Times New Roman"/>
                      <w:color w:val="000000"/>
                      <w:sz w:val="24"/>
                      <w:szCs w:val="24"/>
                      <w:lang w:eastAsia="ru-RU"/>
                    </w:rPr>
                    <w:t>0,0%</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lang w:eastAsia="ru-RU"/>
                    </w:rPr>
                  </w:pPr>
                  <w:r w:rsidRPr="00C760F7">
                    <w:rPr>
                      <w:rFonts w:ascii="Times New Roman" w:eastAsia="Times New Roman" w:hAnsi="Times New Roman" w:cs="Times New Roman"/>
                      <w:lang w:eastAsia="ru-RU"/>
                    </w:rPr>
                    <w:t> </w:t>
                  </w:r>
                </w:p>
              </w:tc>
            </w:tr>
            <w:tr w:rsidR="00C760F7" w:rsidRPr="00C760F7" w:rsidTr="00074C16">
              <w:trPr>
                <w:trHeight w:val="312"/>
              </w:trPr>
              <w:tc>
                <w:tcPr>
                  <w:tcW w:w="3120" w:type="dxa"/>
                  <w:tcBorders>
                    <w:top w:val="nil"/>
                    <w:left w:val="single" w:sz="4" w:space="0" w:color="auto"/>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jc w:val="both"/>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 xml:space="preserve">         Итого</w:t>
                  </w:r>
                </w:p>
              </w:tc>
              <w:tc>
                <w:tcPr>
                  <w:tcW w:w="2827" w:type="dxa"/>
                  <w:tcBorders>
                    <w:top w:val="nil"/>
                    <w:left w:val="nil"/>
                    <w:bottom w:val="single" w:sz="4" w:space="0" w:color="auto"/>
                    <w:right w:val="single" w:sz="4" w:space="0" w:color="auto"/>
                  </w:tcBorders>
                  <w:shd w:val="clear" w:color="auto" w:fill="F2DBDB" w:themeFill="accent2" w:themeFillTint="33"/>
                  <w:hideMark/>
                </w:tcPr>
                <w:p w:rsidR="00C760F7" w:rsidRPr="00C760F7" w:rsidRDefault="00C760F7" w:rsidP="00C760F7">
                  <w:pPr>
                    <w:spacing w:after="0" w:line="240" w:lineRule="auto"/>
                    <w:rPr>
                      <w:rFonts w:ascii="Times New Roman" w:eastAsia="Times New Roman" w:hAnsi="Times New Roman" w:cs="Times New Roman"/>
                      <w:b/>
                      <w:bCs/>
                      <w:color w:val="000000"/>
                      <w:lang w:eastAsia="ru-RU"/>
                    </w:rPr>
                  </w:pPr>
                  <w:r w:rsidRPr="00C760F7">
                    <w:rPr>
                      <w:rFonts w:ascii="Times New Roman" w:eastAsia="Times New Roman" w:hAnsi="Times New Roman" w:cs="Times New Roman"/>
                      <w:b/>
                      <w:bCs/>
                      <w:color w:val="000000"/>
                      <w:lang w:eastAsia="ru-RU"/>
                    </w:rPr>
                    <w:t> </w:t>
                  </w:r>
                </w:p>
              </w:tc>
              <w:tc>
                <w:tcPr>
                  <w:tcW w:w="1709"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289 635 824,33</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385 041 720,88</w:t>
                  </w:r>
                </w:p>
              </w:tc>
              <w:tc>
                <w:tcPr>
                  <w:tcW w:w="170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370 812 260,16</w:t>
                  </w:r>
                </w:p>
              </w:tc>
              <w:tc>
                <w:tcPr>
                  <w:tcW w:w="1276"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128,0%</w:t>
                  </w:r>
                </w:p>
              </w:tc>
              <w:tc>
                <w:tcPr>
                  <w:tcW w:w="1134" w:type="dxa"/>
                  <w:tcBorders>
                    <w:top w:val="nil"/>
                    <w:left w:val="nil"/>
                    <w:bottom w:val="single" w:sz="4" w:space="0" w:color="auto"/>
                    <w:right w:val="single" w:sz="4" w:space="0" w:color="auto"/>
                  </w:tcBorders>
                  <w:shd w:val="clear" w:color="auto" w:fill="F2DBDB" w:themeFill="accent2" w:themeFillTint="33"/>
                  <w:vAlign w:val="center"/>
                  <w:hideMark/>
                </w:tcPr>
                <w:p w:rsidR="00C760F7" w:rsidRPr="00C760F7" w:rsidRDefault="00C760F7" w:rsidP="00C760F7">
                  <w:pPr>
                    <w:spacing w:after="0" w:line="240" w:lineRule="auto"/>
                    <w:jc w:val="center"/>
                    <w:rPr>
                      <w:rFonts w:ascii="Times New Roman" w:eastAsia="Times New Roman" w:hAnsi="Times New Roman" w:cs="Times New Roman"/>
                      <w:b/>
                      <w:bCs/>
                      <w:color w:val="000000"/>
                      <w:sz w:val="24"/>
                      <w:szCs w:val="24"/>
                      <w:lang w:eastAsia="ru-RU"/>
                    </w:rPr>
                  </w:pPr>
                  <w:r w:rsidRPr="00C760F7">
                    <w:rPr>
                      <w:rFonts w:ascii="Times New Roman" w:eastAsia="Times New Roman" w:hAnsi="Times New Roman" w:cs="Times New Roman"/>
                      <w:b/>
                      <w:bCs/>
                      <w:color w:val="000000"/>
                      <w:sz w:val="24"/>
                      <w:szCs w:val="24"/>
                      <w:lang w:eastAsia="ru-RU"/>
                    </w:rPr>
                    <w:t>96,3%</w:t>
                  </w:r>
                </w:p>
              </w:tc>
              <w:tc>
                <w:tcPr>
                  <w:tcW w:w="2291" w:type="dxa"/>
                  <w:tcBorders>
                    <w:top w:val="nil"/>
                    <w:left w:val="nil"/>
                    <w:bottom w:val="single" w:sz="4" w:space="0" w:color="auto"/>
                    <w:right w:val="single" w:sz="4" w:space="0" w:color="auto"/>
                  </w:tcBorders>
                  <w:shd w:val="clear" w:color="auto" w:fill="F2DBDB" w:themeFill="accent2" w:themeFillTint="33"/>
                  <w:noWrap/>
                  <w:vAlign w:val="bottom"/>
                  <w:hideMark/>
                </w:tcPr>
                <w:p w:rsidR="00C760F7" w:rsidRPr="00C760F7" w:rsidRDefault="00C760F7" w:rsidP="00C760F7">
                  <w:pPr>
                    <w:spacing w:after="0" w:line="240" w:lineRule="auto"/>
                    <w:jc w:val="right"/>
                    <w:rPr>
                      <w:rFonts w:ascii="Times New Roman" w:eastAsia="Times New Roman" w:hAnsi="Times New Roman" w:cs="Times New Roman"/>
                      <w:b/>
                      <w:bCs/>
                      <w:lang w:eastAsia="ru-RU"/>
                    </w:rPr>
                  </w:pPr>
                  <w:r w:rsidRPr="00C760F7">
                    <w:rPr>
                      <w:rFonts w:ascii="Times New Roman" w:eastAsia="Times New Roman" w:hAnsi="Times New Roman" w:cs="Times New Roman"/>
                      <w:b/>
                      <w:bCs/>
                      <w:lang w:eastAsia="ru-RU"/>
                    </w:rPr>
                    <w:t> </w:t>
                  </w:r>
                </w:p>
              </w:tc>
            </w:tr>
          </w:tbl>
          <w:p w:rsidR="005258DF" w:rsidRPr="00C760F7" w:rsidRDefault="005258DF" w:rsidP="00C760F7">
            <w:pPr>
              <w:rPr>
                <w:rFonts w:ascii="Times New Roman" w:eastAsia="Times New Roman" w:hAnsi="Times New Roman" w:cs="Times New Roman"/>
                <w:sz w:val="24"/>
                <w:szCs w:val="24"/>
                <w:lang w:eastAsia="ru-RU"/>
              </w:rPr>
            </w:pPr>
          </w:p>
        </w:tc>
      </w:tr>
    </w:tbl>
    <w:p w:rsidR="00160AB0" w:rsidRDefault="00160AB0" w:rsidP="00160AB0">
      <w:pPr>
        <w:pStyle w:val="1"/>
        <w:jc w:val="center"/>
      </w:pPr>
      <w:r>
        <w:lastRenderedPageBreak/>
        <w:t>СТРУКТУРА РАСХОДОВ БЮДЖЕТА КОМСОМОЛЬСКО</w:t>
      </w:r>
      <w:r w:rsidR="005135CE">
        <w:t>Г</w:t>
      </w:r>
      <w:r w:rsidR="00EA639D">
        <w:t>О МУНИЦИПАЛЬНОГО РАЙОНА за  2021</w:t>
      </w:r>
      <w:r>
        <w:t xml:space="preserve"> ГОД</w:t>
      </w:r>
    </w:p>
    <w:p w:rsidR="00160AB0" w:rsidRDefault="00976EA5" w:rsidP="00160AB0">
      <w:r>
        <w:rPr>
          <w:noProof/>
          <w:lang w:eastAsia="ru-RU"/>
        </w:rPr>
        <w:drawing>
          <wp:inline distT="0" distB="0" distL="0" distR="0">
            <wp:extent cx="9756321" cy="6117772"/>
            <wp:effectExtent l="19050" t="0" r="16329"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bl>
      <w:tblPr>
        <w:tblW w:w="15468" w:type="dxa"/>
        <w:tblInd w:w="91" w:type="dxa"/>
        <w:tblLayout w:type="fixed"/>
        <w:tblLook w:val="04A0"/>
      </w:tblPr>
      <w:tblGrid>
        <w:gridCol w:w="3094"/>
        <w:gridCol w:w="1034"/>
        <w:gridCol w:w="1843"/>
        <w:gridCol w:w="1655"/>
        <w:gridCol w:w="1806"/>
        <w:gridCol w:w="1217"/>
        <w:gridCol w:w="1398"/>
        <w:gridCol w:w="3421"/>
      </w:tblGrid>
      <w:tr w:rsidR="00602FBF" w:rsidRPr="00602FBF" w:rsidTr="00602FBF">
        <w:trPr>
          <w:trHeight w:val="876"/>
        </w:trPr>
        <w:tc>
          <w:tcPr>
            <w:tcW w:w="12047" w:type="dxa"/>
            <w:gridSpan w:val="7"/>
            <w:tcBorders>
              <w:top w:val="nil"/>
              <w:left w:val="nil"/>
              <w:bottom w:val="nil"/>
              <w:right w:val="nil"/>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4"/>
                <w:szCs w:val="24"/>
                <w:lang w:eastAsia="ru-RU"/>
              </w:rPr>
            </w:pPr>
            <w:r w:rsidRPr="00602FBF">
              <w:rPr>
                <w:rFonts w:ascii="Times New Roman" w:eastAsia="Times New Roman" w:hAnsi="Times New Roman" w:cs="Times New Roman"/>
                <w:b/>
                <w:bCs/>
                <w:sz w:val="24"/>
                <w:szCs w:val="24"/>
                <w:lang w:eastAsia="ru-RU"/>
              </w:rPr>
              <w:lastRenderedPageBreak/>
              <w:t>Расходы бюджета Комсомольского муниципального района по разделам и подразделам классификации расходов бюджетов в 2021 году</w:t>
            </w:r>
          </w:p>
        </w:tc>
        <w:tc>
          <w:tcPr>
            <w:tcW w:w="3421" w:type="dxa"/>
            <w:tcBorders>
              <w:top w:val="nil"/>
              <w:left w:val="nil"/>
              <w:bottom w:val="nil"/>
              <w:right w:val="nil"/>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b/>
                <w:bCs/>
                <w:sz w:val="24"/>
                <w:szCs w:val="24"/>
                <w:lang w:eastAsia="ru-RU"/>
              </w:rPr>
            </w:pPr>
          </w:p>
        </w:tc>
      </w:tr>
      <w:tr w:rsidR="00602FBF" w:rsidRPr="00602FBF" w:rsidTr="00602FBF">
        <w:trPr>
          <w:trHeight w:val="360"/>
        </w:trPr>
        <w:tc>
          <w:tcPr>
            <w:tcW w:w="3094"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1034" w:type="dxa"/>
            <w:tcBorders>
              <w:top w:val="nil"/>
              <w:left w:val="nil"/>
              <w:bottom w:val="nil"/>
              <w:right w:val="nil"/>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8"/>
                <w:szCs w:val="28"/>
                <w:lang w:eastAsia="ru-RU"/>
              </w:rPr>
            </w:pPr>
          </w:p>
        </w:tc>
        <w:tc>
          <w:tcPr>
            <w:tcW w:w="1843"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1655"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1806"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1217"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1398" w:type="dxa"/>
            <w:tcBorders>
              <w:top w:val="nil"/>
              <w:left w:val="nil"/>
              <w:bottom w:val="nil"/>
              <w:right w:val="nil"/>
            </w:tcBorders>
            <w:shd w:val="clear" w:color="auto" w:fill="auto"/>
            <w:noWrap/>
            <w:vAlign w:val="bottom"/>
            <w:hideMark/>
          </w:tcPr>
          <w:p w:rsidR="00602FBF" w:rsidRPr="00602FBF" w:rsidRDefault="00602FBF" w:rsidP="00602FBF">
            <w:pPr>
              <w:spacing w:after="0" w:line="240" w:lineRule="auto"/>
              <w:rPr>
                <w:rFonts w:ascii="Times New Roman" w:eastAsia="Times New Roman" w:hAnsi="Times New Roman" w:cs="Times New Roman"/>
                <w:sz w:val="28"/>
                <w:szCs w:val="28"/>
                <w:lang w:eastAsia="ru-RU"/>
              </w:rPr>
            </w:pPr>
          </w:p>
        </w:tc>
        <w:tc>
          <w:tcPr>
            <w:tcW w:w="3421" w:type="dxa"/>
            <w:tcBorders>
              <w:top w:val="nil"/>
              <w:left w:val="nil"/>
              <w:bottom w:val="nil"/>
              <w:right w:val="nil"/>
            </w:tcBorders>
            <w:shd w:val="clear" w:color="auto" w:fill="auto"/>
            <w:vAlign w:val="center"/>
            <w:hideMark/>
          </w:tcPr>
          <w:p w:rsidR="00602FBF" w:rsidRPr="00602FBF" w:rsidRDefault="00602FBF" w:rsidP="00602FBF">
            <w:pPr>
              <w:spacing w:after="0" w:line="240" w:lineRule="auto"/>
              <w:jc w:val="right"/>
              <w:rPr>
                <w:rFonts w:ascii="Times New Roman" w:eastAsia="Times New Roman" w:hAnsi="Times New Roman" w:cs="Times New Roman"/>
                <w:color w:val="000000"/>
                <w:sz w:val="20"/>
                <w:szCs w:val="20"/>
                <w:lang w:eastAsia="ru-RU"/>
              </w:rPr>
            </w:pPr>
            <w:r w:rsidRPr="00602FBF">
              <w:rPr>
                <w:rFonts w:ascii="Times New Roman" w:eastAsia="Times New Roman" w:hAnsi="Times New Roman" w:cs="Times New Roman"/>
                <w:color w:val="000000"/>
                <w:sz w:val="20"/>
                <w:szCs w:val="20"/>
                <w:lang w:eastAsia="ru-RU"/>
              </w:rPr>
              <w:t>(руб.)</w:t>
            </w:r>
          </w:p>
        </w:tc>
      </w:tr>
      <w:tr w:rsidR="00602FBF" w:rsidRPr="00602FBF" w:rsidTr="00602FBF">
        <w:trPr>
          <w:trHeight w:val="264"/>
        </w:trPr>
        <w:tc>
          <w:tcPr>
            <w:tcW w:w="30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Наименование</w:t>
            </w:r>
          </w:p>
        </w:tc>
        <w:tc>
          <w:tcPr>
            <w:tcW w:w="10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ind w:left="-66" w:right="-108"/>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Раздел/</w:t>
            </w:r>
            <w:r>
              <w:rPr>
                <w:rFonts w:ascii="Times New Roman" w:eastAsia="Times New Roman" w:hAnsi="Times New Roman" w:cs="Times New Roman"/>
                <w:b/>
                <w:bCs/>
                <w:sz w:val="20"/>
                <w:szCs w:val="20"/>
                <w:lang w:eastAsia="ru-RU"/>
              </w:rPr>
              <w:t xml:space="preserve"> </w:t>
            </w:r>
            <w:r w:rsidRPr="00602FBF">
              <w:rPr>
                <w:rFonts w:ascii="Times New Roman" w:eastAsia="Times New Roman" w:hAnsi="Times New Roman" w:cs="Times New Roman"/>
                <w:b/>
                <w:bCs/>
                <w:sz w:val="20"/>
                <w:szCs w:val="20"/>
                <w:lang w:eastAsia="ru-RU"/>
              </w:rPr>
              <w:t>подраздел</w:t>
            </w:r>
          </w:p>
        </w:tc>
        <w:tc>
          <w:tcPr>
            <w:tcW w:w="3498" w:type="dxa"/>
            <w:gridSpan w:val="2"/>
            <w:tcBorders>
              <w:top w:val="single" w:sz="4" w:space="0" w:color="auto"/>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План</w:t>
            </w:r>
          </w:p>
        </w:tc>
        <w:tc>
          <w:tcPr>
            <w:tcW w:w="18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Исполнено</w:t>
            </w:r>
            <w:r w:rsidRPr="00602FBF">
              <w:rPr>
                <w:rFonts w:ascii="Times New Roman" w:eastAsia="Times New Roman" w:hAnsi="Times New Roman" w:cs="Times New Roman"/>
                <w:b/>
                <w:bCs/>
                <w:sz w:val="20"/>
                <w:szCs w:val="20"/>
                <w:lang w:eastAsia="ru-RU"/>
              </w:rPr>
              <w:br/>
              <w:t>за 2021 год, руб.</w:t>
            </w:r>
          </w:p>
        </w:tc>
        <w:tc>
          <w:tcPr>
            <w:tcW w:w="2615" w:type="dxa"/>
            <w:gridSpan w:val="2"/>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Процент исполнения</w:t>
            </w:r>
          </w:p>
        </w:tc>
        <w:tc>
          <w:tcPr>
            <w:tcW w:w="3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xml:space="preserve">Причины отклонений фактических значений показателей </w:t>
            </w:r>
            <w:proofErr w:type="gramStart"/>
            <w:r w:rsidRPr="00602FBF">
              <w:rPr>
                <w:rFonts w:ascii="Times New Roman" w:eastAsia="Times New Roman" w:hAnsi="Times New Roman" w:cs="Times New Roman"/>
                <w:b/>
                <w:bCs/>
                <w:sz w:val="20"/>
                <w:szCs w:val="20"/>
                <w:lang w:eastAsia="ru-RU"/>
              </w:rPr>
              <w:t>расходов</w:t>
            </w:r>
            <w:proofErr w:type="gramEnd"/>
            <w:r w:rsidRPr="00602FBF">
              <w:rPr>
                <w:rFonts w:ascii="Times New Roman" w:eastAsia="Times New Roman" w:hAnsi="Times New Roman" w:cs="Times New Roman"/>
                <w:b/>
                <w:bCs/>
                <w:sz w:val="20"/>
                <w:szCs w:val="20"/>
                <w:lang w:eastAsia="ru-RU"/>
              </w:rPr>
              <w:t xml:space="preserve"> от их первоначально утвержденных  </w:t>
            </w:r>
            <w:r w:rsidRPr="00602FBF">
              <w:rPr>
                <w:rFonts w:ascii="Times New Roman" w:eastAsia="Times New Roman" w:hAnsi="Times New Roman" w:cs="Times New Roman"/>
                <w:b/>
                <w:bCs/>
                <w:sz w:val="20"/>
                <w:szCs w:val="20"/>
                <w:lang w:eastAsia="ru-RU"/>
              </w:rPr>
              <w:br/>
              <w:t>(указываются причины, если отклонение 5% и более)</w:t>
            </w:r>
          </w:p>
        </w:tc>
      </w:tr>
      <w:tr w:rsidR="00602FBF" w:rsidRPr="00602FBF" w:rsidTr="00602FBF">
        <w:trPr>
          <w:trHeight w:val="1740"/>
        </w:trPr>
        <w:tc>
          <w:tcPr>
            <w:tcW w:w="30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b/>
                <w:bCs/>
                <w:sz w:val="20"/>
                <w:szCs w:val="20"/>
                <w:lang w:eastAsia="ru-RU"/>
              </w:rPr>
            </w:pPr>
          </w:p>
        </w:tc>
        <w:tc>
          <w:tcPr>
            <w:tcW w:w="1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b/>
                <w:bCs/>
                <w:sz w:val="20"/>
                <w:szCs w:val="2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Утверждено на 2021 год (№ 29 от 14.12.2020 в первоначальной редакции), руб.</w:t>
            </w:r>
          </w:p>
        </w:tc>
        <w:tc>
          <w:tcPr>
            <w:tcW w:w="1655"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Утверждено на 2021 год (№ 29 от 14.12.2020 в редакции от 28.12.2021 №140), руб.</w:t>
            </w:r>
          </w:p>
        </w:tc>
        <w:tc>
          <w:tcPr>
            <w:tcW w:w="180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b/>
                <w:bCs/>
                <w:sz w:val="20"/>
                <w:szCs w:val="20"/>
                <w:lang w:eastAsia="ru-RU"/>
              </w:rPr>
            </w:pP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к первоначальному плану</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к уточненному плану</w:t>
            </w:r>
          </w:p>
        </w:tc>
        <w:tc>
          <w:tcPr>
            <w:tcW w:w="3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b/>
                <w:bCs/>
                <w:sz w:val="20"/>
                <w:szCs w:val="20"/>
                <w:lang w:eastAsia="ru-RU"/>
              </w:rPr>
            </w:pPr>
          </w:p>
        </w:tc>
      </w:tr>
      <w:tr w:rsidR="00602FBF" w:rsidRPr="00602FBF" w:rsidTr="00602FBF">
        <w:trPr>
          <w:trHeight w:val="288"/>
        </w:trPr>
        <w:tc>
          <w:tcPr>
            <w:tcW w:w="3094" w:type="dxa"/>
            <w:tcBorders>
              <w:top w:val="nil"/>
              <w:left w:val="single" w:sz="4" w:space="0" w:color="auto"/>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1</w:t>
            </w:r>
          </w:p>
        </w:tc>
        <w:tc>
          <w:tcPr>
            <w:tcW w:w="1034"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2</w:t>
            </w:r>
          </w:p>
        </w:tc>
        <w:tc>
          <w:tcPr>
            <w:tcW w:w="1843"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3</w:t>
            </w:r>
          </w:p>
        </w:tc>
        <w:tc>
          <w:tcPr>
            <w:tcW w:w="1655"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4</w:t>
            </w:r>
          </w:p>
        </w:tc>
        <w:tc>
          <w:tcPr>
            <w:tcW w:w="1806"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5</w:t>
            </w:r>
          </w:p>
        </w:tc>
        <w:tc>
          <w:tcPr>
            <w:tcW w:w="1217"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6</w:t>
            </w:r>
          </w:p>
        </w:tc>
        <w:tc>
          <w:tcPr>
            <w:tcW w:w="1398"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7</w:t>
            </w:r>
          </w:p>
        </w:tc>
        <w:tc>
          <w:tcPr>
            <w:tcW w:w="3421" w:type="dxa"/>
            <w:tcBorders>
              <w:top w:val="nil"/>
              <w:left w:val="nil"/>
              <w:bottom w:val="nil"/>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8</w:t>
            </w:r>
          </w:p>
        </w:tc>
      </w:tr>
      <w:tr w:rsidR="00602FBF" w:rsidRPr="00602FBF" w:rsidTr="00602FBF">
        <w:trPr>
          <w:trHeight w:val="552"/>
        </w:trPr>
        <w:tc>
          <w:tcPr>
            <w:tcW w:w="3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Общегосударственные вопросы</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0100</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right"/>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41 230 239,29</w:t>
            </w:r>
          </w:p>
        </w:tc>
        <w:tc>
          <w:tcPr>
            <w:tcW w:w="1655" w:type="dxa"/>
            <w:tcBorders>
              <w:top w:val="single" w:sz="4" w:space="0" w:color="auto"/>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right"/>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63 140 503,63</w:t>
            </w:r>
          </w:p>
        </w:tc>
        <w:tc>
          <w:tcPr>
            <w:tcW w:w="1806" w:type="dxa"/>
            <w:tcBorders>
              <w:top w:val="single" w:sz="4" w:space="0" w:color="auto"/>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right"/>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61 485 103,73</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149,1%</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97,4%</w:t>
            </w:r>
          </w:p>
        </w:tc>
        <w:tc>
          <w:tcPr>
            <w:tcW w:w="3421"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w:t>
            </w:r>
          </w:p>
        </w:tc>
      </w:tr>
      <w:tr w:rsidR="00602FBF" w:rsidRPr="00602FBF" w:rsidTr="00602FBF">
        <w:trPr>
          <w:trHeight w:val="1104"/>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Финансирование высшего должностного лица субъекта Российской Федерации и муниципального образования</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0102</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1 721 243,48</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2 656 810,03</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2 656 809,18</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154,4%</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xml:space="preserve">Выделение средств из областного бюджета на поощрение муниципальных управленческих команд за достижение показателей деятельности органов исполнительной власти, в связи с индексацией </w:t>
            </w:r>
            <w:proofErr w:type="spellStart"/>
            <w:r w:rsidRPr="00602FBF">
              <w:rPr>
                <w:rFonts w:ascii="Times New Roman" w:eastAsia="Times New Roman" w:hAnsi="Times New Roman" w:cs="Times New Roman"/>
                <w:sz w:val="20"/>
                <w:szCs w:val="20"/>
                <w:lang w:eastAsia="ru-RU"/>
              </w:rPr>
              <w:t>з</w:t>
            </w:r>
            <w:proofErr w:type="spellEnd"/>
            <w:r w:rsidRPr="00602FBF">
              <w:rPr>
                <w:rFonts w:ascii="Times New Roman" w:eastAsia="Times New Roman" w:hAnsi="Times New Roman" w:cs="Times New Roman"/>
                <w:sz w:val="20"/>
                <w:szCs w:val="20"/>
                <w:lang w:eastAsia="ru-RU"/>
              </w:rPr>
              <w:t>/</w:t>
            </w:r>
            <w:proofErr w:type="spellStart"/>
            <w:proofErr w:type="gramStart"/>
            <w:r w:rsidRPr="00602FBF">
              <w:rPr>
                <w:rFonts w:ascii="Times New Roman" w:eastAsia="Times New Roman" w:hAnsi="Times New Roman" w:cs="Times New Roman"/>
                <w:sz w:val="20"/>
                <w:szCs w:val="20"/>
                <w:lang w:eastAsia="ru-RU"/>
              </w:rPr>
              <w:t>п</w:t>
            </w:r>
            <w:proofErr w:type="spellEnd"/>
            <w:proofErr w:type="gramEnd"/>
          </w:p>
        </w:tc>
      </w:tr>
      <w:tr w:rsidR="00602FBF" w:rsidRPr="00602FBF" w:rsidTr="00602FBF">
        <w:trPr>
          <w:trHeight w:val="138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Функционирование Правительства РФ, высших органов исполнительной власти субъектов РФ, местных администраций</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0104</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8 858 740,82</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14 913 550,47</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14 913 376,43</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168,3%</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xml:space="preserve">в связи с индексацией </w:t>
            </w:r>
            <w:proofErr w:type="spellStart"/>
            <w:r w:rsidRPr="00602FBF">
              <w:rPr>
                <w:rFonts w:ascii="Times New Roman" w:eastAsia="Times New Roman" w:hAnsi="Times New Roman" w:cs="Times New Roman"/>
                <w:sz w:val="20"/>
                <w:szCs w:val="20"/>
                <w:lang w:eastAsia="ru-RU"/>
              </w:rPr>
              <w:t>з</w:t>
            </w:r>
            <w:proofErr w:type="spellEnd"/>
            <w:r w:rsidRPr="00602FBF">
              <w:rPr>
                <w:rFonts w:ascii="Times New Roman" w:eastAsia="Times New Roman" w:hAnsi="Times New Roman" w:cs="Times New Roman"/>
                <w:sz w:val="20"/>
                <w:szCs w:val="20"/>
                <w:lang w:eastAsia="ru-RU"/>
              </w:rPr>
              <w:t>/</w:t>
            </w:r>
            <w:proofErr w:type="spellStart"/>
            <w:proofErr w:type="gramStart"/>
            <w:r w:rsidRPr="00602FBF">
              <w:rPr>
                <w:rFonts w:ascii="Times New Roman" w:eastAsia="Times New Roman" w:hAnsi="Times New Roman" w:cs="Times New Roman"/>
                <w:sz w:val="20"/>
                <w:szCs w:val="20"/>
                <w:lang w:eastAsia="ru-RU"/>
              </w:rPr>
              <w:t>п</w:t>
            </w:r>
            <w:proofErr w:type="spellEnd"/>
            <w:proofErr w:type="gramEnd"/>
          </w:p>
        </w:tc>
      </w:tr>
      <w:tr w:rsidR="00602FBF" w:rsidRPr="00602FBF" w:rsidTr="00602FBF">
        <w:trPr>
          <w:trHeight w:val="52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Судебная система</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0105</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52 172,47</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перераспределение лимитов в связи с отсутствием  необходимости проведения расходов</w:t>
            </w:r>
          </w:p>
        </w:tc>
      </w:tr>
      <w:tr w:rsidR="00602FBF" w:rsidRPr="00602FBF" w:rsidTr="00602FBF">
        <w:trPr>
          <w:trHeight w:val="138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Обеспечение деятельности финансовых, налоговых и таможенных органов и органов финансового (финансово-бюджетного</w:t>
            </w:r>
            <w:proofErr w:type="gramStart"/>
            <w:r w:rsidRPr="00602FBF">
              <w:rPr>
                <w:rFonts w:ascii="Times New Roman" w:eastAsia="Times New Roman" w:hAnsi="Times New Roman" w:cs="Times New Roman"/>
                <w:color w:val="000000"/>
                <w:lang w:eastAsia="ru-RU"/>
              </w:rPr>
              <w:t>)н</w:t>
            </w:r>
            <w:proofErr w:type="gramEnd"/>
            <w:r w:rsidRPr="00602FBF">
              <w:rPr>
                <w:rFonts w:ascii="Times New Roman" w:eastAsia="Times New Roman" w:hAnsi="Times New Roman" w:cs="Times New Roman"/>
                <w:color w:val="000000"/>
                <w:lang w:eastAsia="ru-RU"/>
              </w:rPr>
              <w:t>адзора</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0106</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5 924 400,00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6 279 045,92</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6 253 750,37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105,6%</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99,6%</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xml:space="preserve">в связи с индексацией </w:t>
            </w:r>
            <w:proofErr w:type="spellStart"/>
            <w:r w:rsidRPr="00602FBF">
              <w:rPr>
                <w:rFonts w:ascii="Times New Roman" w:eastAsia="Times New Roman" w:hAnsi="Times New Roman" w:cs="Times New Roman"/>
                <w:sz w:val="20"/>
                <w:szCs w:val="20"/>
                <w:lang w:eastAsia="ru-RU"/>
              </w:rPr>
              <w:t>з</w:t>
            </w:r>
            <w:proofErr w:type="spellEnd"/>
            <w:r w:rsidRPr="00602FBF">
              <w:rPr>
                <w:rFonts w:ascii="Times New Roman" w:eastAsia="Times New Roman" w:hAnsi="Times New Roman" w:cs="Times New Roman"/>
                <w:sz w:val="20"/>
                <w:szCs w:val="20"/>
                <w:lang w:eastAsia="ru-RU"/>
              </w:rPr>
              <w:t>/</w:t>
            </w:r>
            <w:proofErr w:type="spellStart"/>
            <w:proofErr w:type="gramStart"/>
            <w:r w:rsidRPr="00602FBF">
              <w:rPr>
                <w:rFonts w:ascii="Times New Roman" w:eastAsia="Times New Roman" w:hAnsi="Times New Roman" w:cs="Times New Roman"/>
                <w:sz w:val="20"/>
                <w:szCs w:val="20"/>
                <w:lang w:eastAsia="ru-RU"/>
              </w:rPr>
              <w:t>п</w:t>
            </w:r>
            <w:proofErr w:type="spellEnd"/>
            <w:proofErr w:type="gramEnd"/>
          </w:p>
        </w:tc>
      </w:tr>
      <w:tr w:rsidR="00602FBF" w:rsidRPr="00602FBF" w:rsidTr="00602FBF">
        <w:trPr>
          <w:trHeight w:val="2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Резервные фонды</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0111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300 000,00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204 805,01</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св</w:t>
            </w:r>
            <w:r w:rsidRPr="00602FBF">
              <w:rPr>
                <w:rFonts w:ascii="Times New Roman" w:eastAsia="Times New Roman" w:hAnsi="Times New Roman" w:cs="Times New Roman"/>
                <w:sz w:val="20"/>
                <w:szCs w:val="20"/>
                <w:lang w:eastAsia="ru-RU"/>
              </w:rPr>
              <w:t>язи с отсутствием необходимости проведения расходов</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Другие общегосударственные вопросы</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0113</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24 373 682,52</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39 086 292,20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37 661 167,75</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154,5%</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96,4%</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на проведение выборов, оплата исполнительного лист</w:t>
            </w:r>
            <w:proofErr w:type="gramStart"/>
            <w:r w:rsidRPr="00602FBF">
              <w:rPr>
                <w:rFonts w:ascii="Times New Roman" w:eastAsia="Times New Roman" w:hAnsi="Times New Roman" w:cs="Times New Roman"/>
                <w:sz w:val="20"/>
                <w:szCs w:val="20"/>
                <w:lang w:eastAsia="ru-RU"/>
              </w:rPr>
              <w:t>а ООО</w:t>
            </w:r>
            <w:proofErr w:type="gramEnd"/>
            <w:r w:rsidRPr="00602FBF">
              <w:rPr>
                <w:rFonts w:ascii="Times New Roman" w:eastAsia="Times New Roman" w:hAnsi="Times New Roman" w:cs="Times New Roman"/>
                <w:sz w:val="20"/>
                <w:szCs w:val="20"/>
                <w:lang w:eastAsia="ru-RU"/>
              </w:rPr>
              <w:t xml:space="preserve"> "Тепловик"</w:t>
            </w:r>
          </w:p>
        </w:tc>
      </w:tr>
      <w:tr w:rsidR="00602FBF" w:rsidRPr="00602FBF" w:rsidTr="00602FBF">
        <w:trPr>
          <w:trHeight w:val="84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lastRenderedPageBreak/>
              <w:t>Национальная безопасность и правоохранительная деятельность</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0300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406 349,78</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711 006,58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697 162,26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171,6%</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98,1%</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w:t>
            </w:r>
          </w:p>
        </w:tc>
      </w:tr>
      <w:tr w:rsidR="00602FBF" w:rsidRPr="00602FBF" w:rsidTr="00602FBF">
        <w:trPr>
          <w:trHeight w:val="141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0309</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381 349,78</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711 006,58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697 162,26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182,8%</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98,1%</w:t>
            </w:r>
          </w:p>
        </w:tc>
        <w:tc>
          <w:tcPr>
            <w:tcW w:w="3421" w:type="dxa"/>
            <w:tcBorders>
              <w:top w:val="nil"/>
              <w:left w:val="nil"/>
              <w:bottom w:val="single" w:sz="8" w:space="0" w:color="auto"/>
              <w:right w:val="single" w:sz="8"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 связи с необходимостью проведения расходов на приобретение и установку камер видеофиксации</w:t>
            </w:r>
          </w:p>
        </w:tc>
      </w:tr>
      <w:tr w:rsidR="00602FBF" w:rsidRPr="00602FBF" w:rsidTr="00602FBF">
        <w:trPr>
          <w:trHeight w:val="112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Другие вопросы в области национальной безопасности и правоохранительной деятельности</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0314</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25 000,00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3421"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св</w:t>
            </w:r>
            <w:r w:rsidRPr="00602FBF">
              <w:rPr>
                <w:rFonts w:ascii="Times New Roman" w:eastAsia="Times New Roman" w:hAnsi="Times New Roman" w:cs="Times New Roman"/>
                <w:sz w:val="20"/>
                <w:szCs w:val="20"/>
                <w:lang w:eastAsia="ru-RU"/>
              </w:rPr>
              <w:t>язи с отсутствием необходимости проведения расходов</w:t>
            </w:r>
          </w:p>
        </w:tc>
      </w:tr>
      <w:tr w:rsidR="00602FBF" w:rsidRPr="00602FBF" w:rsidTr="00602FBF">
        <w:trPr>
          <w:trHeight w:val="34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Национальная экономика</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0400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16 647 103,67</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17 994 434,38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17 215 418,67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103,4%</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95,7%</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Сельское хозяйство и рыболовство</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0405</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92 118,47</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167 176,44</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91 837,96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99,7%</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54,9%</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на проведение кадастровых работ</w:t>
            </w:r>
          </w:p>
        </w:tc>
      </w:tr>
      <w:tr w:rsidR="00602FBF" w:rsidRPr="00602FBF" w:rsidTr="00602FBF">
        <w:trPr>
          <w:trHeight w:val="34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Транспорт</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0408</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1 230 000,00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1 249 011,76</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1 240 171,54</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100,8%</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99,3%</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Дорожное хозяйство (дорожные фонды)</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0409</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14 451 096,24</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14 857 789,68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14 494 586,13</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100,3%</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97,6%</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 xml:space="preserve">Другие вопросы в области </w:t>
            </w:r>
            <w:proofErr w:type="gramStart"/>
            <w:r w:rsidRPr="00602FBF">
              <w:rPr>
                <w:rFonts w:ascii="Times New Roman" w:eastAsia="Times New Roman" w:hAnsi="Times New Roman" w:cs="Times New Roman"/>
                <w:color w:val="000000"/>
                <w:lang w:eastAsia="ru-RU"/>
              </w:rPr>
              <w:t>национальной</w:t>
            </w:r>
            <w:proofErr w:type="gramEnd"/>
            <w:r w:rsidRPr="00602FBF">
              <w:rPr>
                <w:rFonts w:ascii="Times New Roman" w:eastAsia="Times New Roman" w:hAnsi="Times New Roman" w:cs="Times New Roman"/>
                <w:color w:val="000000"/>
                <w:lang w:eastAsia="ru-RU"/>
              </w:rPr>
              <w:t xml:space="preserve"> экономики</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0412</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873 888,96</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1 720 456,50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1 388 823,04</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158,9%</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80,7%</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на проведение комплексных кадастровых работ</w:t>
            </w:r>
          </w:p>
        </w:tc>
      </w:tr>
      <w:tr w:rsidR="00602FBF" w:rsidRPr="00602FBF" w:rsidTr="00602FBF">
        <w:trPr>
          <w:trHeight w:val="564"/>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Жилищно-коммунальное хозяйство</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0500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5 580 844,09</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40 887 395,48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29 945 700,06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536,6%</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73,2%</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w:t>
            </w:r>
          </w:p>
        </w:tc>
      </w:tr>
      <w:tr w:rsidR="00602FBF" w:rsidRPr="00602FBF" w:rsidTr="00602FBF">
        <w:trPr>
          <w:trHeight w:val="804"/>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Жилищное хозяйство</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0501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1 443 840,38</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1 874 217,38</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1 863 559,33</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129,1%</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99,4%</w:t>
            </w:r>
          </w:p>
        </w:tc>
        <w:tc>
          <w:tcPr>
            <w:tcW w:w="3421" w:type="dxa"/>
            <w:tcBorders>
              <w:top w:val="nil"/>
              <w:left w:val="nil"/>
              <w:bottom w:val="single" w:sz="8"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местного бюджета по передан</w:t>
            </w:r>
            <w:r>
              <w:rPr>
                <w:rFonts w:ascii="Times New Roman" w:eastAsia="Times New Roman" w:hAnsi="Times New Roman" w:cs="Times New Roman"/>
                <w:sz w:val="20"/>
                <w:szCs w:val="20"/>
                <w:lang w:eastAsia="ru-RU"/>
              </w:rPr>
              <w:t>н</w:t>
            </w:r>
            <w:r w:rsidRPr="00602FBF">
              <w:rPr>
                <w:rFonts w:ascii="Times New Roman" w:eastAsia="Times New Roman" w:hAnsi="Times New Roman" w:cs="Times New Roman"/>
                <w:sz w:val="20"/>
                <w:szCs w:val="20"/>
                <w:lang w:eastAsia="ru-RU"/>
              </w:rPr>
              <w:t xml:space="preserve">ым полномочиям сельским поселениям на взносы за </w:t>
            </w:r>
            <w:proofErr w:type="spellStart"/>
            <w:r w:rsidRPr="00602FBF">
              <w:rPr>
                <w:rFonts w:ascii="Times New Roman" w:eastAsia="Times New Roman" w:hAnsi="Times New Roman" w:cs="Times New Roman"/>
                <w:sz w:val="20"/>
                <w:szCs w:val="20"/>
                <w:lang w:eastAsia="ru-RU"/>
              </w:rPr>
              <w:t>кап</w:t>
            </w:r>
            <w:proofErr w:type="gramStart"/>
            <w:r w:rsidRPr="00602FBF">
              <w:rPr>
                <w:rFonts w:ascii="Times New Roman" w:eastAsia="Times New Roman" w:hAnsi="Times New Roman" w:cs="Times New Roman"/>
                <w:sz w:val="20"/>
                <w:szCs w:val="20"/>
                <w:lang w:eastAsia="ru-RU"/>
              </w:rPr>
              <w:t>.р</w:t>
            </w:r>
            <w:proofErr w:type="gramEnd"/>
            <w:r w:rsidRPr="00602FBF">
              <w:rPr>
                <w:rFonts w:ascii="Times New Roman" w:eastAsia="Times New Roman" w:hAnsi="Times New Roman" w:cs="Times New Roman"/>
                <w:sz w:val="20"/>
                <w:szCs w:val="20"/>
                <w:lang w:eastAsia="ru-RU"/>
              </w:rPr>
              <w:t>емонт</w:t>
            </w:r>
            <w:proofErr w:type="spellEnd"/>
            <w:r w:rsidRPr="00602FBF">
              <w:rPr>
                <w:rFonts w:ascii="Times New Roman" w:eastAsia="Times New Roman" w:hAnsi="Times New Roman" w:cs="Times New Roman"/>
                <w:sz w:val="20"/>
                <w:szCs w:val="20"/>
                <w:lang w:eastAsia="ru-RU"/>
              </w:rPr>
              <w:t xml:space="preserve"> и содержание </w:t>
            </w:r>
            <w:proofErr w:type="spellStart"/>
            <w:r w:rsidRPr="00602FBF">
              <w:rPr>
                <w:rFonts w:ascii="Times New Roman" w:eastAsia="Times New Roman" w:hAnsi="Times New Roman" w:cs="Times New Roman"/>
                <w:sz w:val="20"/>
                <w:szCs w:val="20"/>
                <w:lang w:eastAsia="ru-RU"/>
              </w:rPr>
              <w:t>мун.жил.фонда</w:t>
            </w:r>
            <w:proofErr w:type="spellEnd"/>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Коммунальное хозяйство</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0502</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2 511 982,88</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35 047 246,60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24 177 976,07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962,5%</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69,0%</w:t>
            </w:r>
          </w:p>
        </w:tc>
        <w:tc>
          <w:tcPr>
            <w:tcW w:w="3421"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18"/>
                <w:szCs w:val="18"/>
                <w:lang w:eastAsia="ru-RU"/>
              </w:rPr>
            </w:pPr>
            <w:r w:rsidRPr="00602FBF">
              <w:rPr>
                <w:rFonts w:ascii="Times New Roman" w:eastAsia="Times New Roman" w:hAnsi="Times New Roman" w:cs="Times New Roman"/>
                <w:sz w:val="18"/>
                <w:szCs w:val="18"/>
                <w:lang w:eastAsia="ru-RU"/>
              </w:rPr>
              <w:t>Выделение субсидии на газификацию</w:t>
            </w:r>
          </w:p>
        </w:tc>
      </w:tr>
      <w:tr w:rsidR="00602FBF" w:rsidRPr="00602FBF" w:rsidTr="00602FBF">
        <w:trPr>
          <w:trHeight w:val="54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Благоустройство</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0503</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1 625 020,83</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3 965 931,50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3 904 164,66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240,3%</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98,4%</w:t>
            </w:r>
          </w:p>
        </w:tc>
        <w:tc>
          <w:tcPr>
            <w:tcW w:w="3421" w:type="dxa"/>
            <w:tcBorders>
              <w:top w:val="nil"/>
              <w:left w:val="nil"/>
              <w:bottom w:val="single" w:sz="8"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местного бюджета по передан</w:t>
            </w:r>
            <w:r>
              <w:rPr>
                <w:rFonts w:ascii="Times New Roman" w:eastAsia="Times New Roman" w:hAnsi="Times New Roman" w:cs="Times New Roman"/>
                <w:sz w:val="20"/>
                <w:szCs w:val="20"/>
                <w:lang w:eastAsia="ru-RU"/>
              </w:rPr>
              <w:t>н</w:t>
            </w:r>
            <w:r w:rsidRPr="00602FBF">
              <w:rPr>
                <w:rFonts w:ascii="Times New Roman" w:eastAsia="Times New Roman" w:hAnsi="Times New Roman" w:cs="Times New Roman"/>
                <w:sz w:val="20"/>
                <w:szCs w:val="20"/>
                <w:lang w:eastAsia="ru-RU"/>
              </w:rPr>
              <w:t>ым полномочиям сельским поселениям на благоустройство</w:t>
            </w:r>
          </w:p>
        </w:tc>
      </w:tr>
      <w:tr w:rsidR="00602FBF" w:rsidRPr="00602FBF" w:rsidTr="00602FBF">
        <w:trPr>
          <w:trHeight w:val="34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Охрана окружающей среды</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0600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2 328 421,05</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140 000,00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6,0%</w:t>
            </w:r>
          </w:p>
        </w:tc>
        <w:tc>
          <w:tcPr>
            <w:tcW w:w="3421" w:type="dxa"/>
            <w:tcBorders>
              <w:top w:val="single" w:sz="4" w:space="0" w:color="auto"/>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 </w:t>
            </w:r>
          </w:p>
        </w:tc>
      </w:tr>
      <w:tr w:rsidR="00602FBF" w:rsidRPr="00602FBF" w:rsidTr="00602FBF">
        <w:trPr>
          <w:trHeight w:val="852"/>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Охрана объектов растительного и животного мира и среды их обитания</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0603</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2 328 421,05</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140 000,00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6,0%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на рекультивацию свалки</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Образование</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sz w:val="20"/>
                <w:szCs w:val="20"/>
                <w:lang w:eastAsia="ru-RU"/>
              </w:rPr>
            </w:pPr>
            <w:r w:rsidRPr="00602FBF">
              <w:rPr>
                <w:rFonts w:ascii="Times New Roman" w:eastAsia="Times New Roman" w:hAnsi="Times New Roman" w:cs="Times New Roman"/>
                <w:b/>
                <w:bCs/>
                <w:sz w:val="20"/>
                <w:szCs w:val="20"/>
                <w:lang w:eastAsia="ru-RU"/>
              </w:rPr>
              <w:t>0700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188 723 747,74</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220 799 606,01</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217 093 283,82</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115,0%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98,3%</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lastRenderedPageBreak/>
              <w:t>Дошкольное образование</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0701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62 440 658,87</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71 165 313,07</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70 645 691,07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113,1%</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99,3%</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xml:space="preserve">в связи с индексацией </w:t>
            </w:r>
            <w:proofErr w:type="spellStart"/>
            <w:r w:rsidRPr="00602FBF">
              <w:rPr>
                <w:rFonts w:ascii="Times New Roman" w:eastAsia="Times New Roman" w:hAnsi="Times New Roman" w:cs="Times New Roman"/>
                <w:sz w:val="20"/>
                <w:szCs w:val="20"/>
                <w:lang w:eastAsia="ru-RU"/>
              </w:rPr>
              <w:t>з</w:t>
            </w:r>
            <w:proofErr w:type="spellEnd"/>
            <w:r w:rsidRPr="00602FBF">
              <w:rPr>
                <w:rFonts w:ascii="Times New Roman" w:eastAsia="Times New Roman" w:hAnsi="Times New Roman" w:cs="Times New Roman"/>
                <w:sz w:val="20"/>
                <w:szCs w:val="20"/>
                <w:lang w:eastAsia="ru-RU"/>
              </w:rPr>
              <w:t>/</w:t>
            </w:r>
            <w:proofErr w:type="spellStart"/>
            <w:proofErr w:type="gramStart"/>
            <w:r w:rsidRPr="00602FBF">
              <w:rPr>
                <w:rFonts w:ascii="Times New Roman" w:eastAsia="Times New Roman" w:hAnsi="Times New Roman" w:cs="Times New Roman"/>
                <w:sz w:val="20"/>
                <w:szCs w:val="20"/>
                <w:lang w:eastAsia="ru-RU"/>
              </w:rPr>
              <w:t>п</w:t>
            </w:r>
            <w:proofErr w:type="spellEnd"/>
            <w:proofErr w:type="gramEnd"/>
          </w:p>
        </w:tc>
      </w:tr>
      <w:tr w:rsidR="00602FBF" w:rsidRPr="00602FBF" w:rsidTr="00602FBF">
        <w:trPr>
          <w:trHeight w:val="111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Общее образование</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0702</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86 197 898,72</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104 674 113,11</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101 650 868,39</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117,9%</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97,1%</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субсидии на обеспечение детей бесплатным горячим питанием</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Дополнительное образование детей</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0703</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23 402 142,69</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27 666 702,72</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27 639 017,62</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118,1%</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99,9%</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xml:space="preserve">в связи с индексацией </w:t>
            </w:r>
            <w:proofErr w:type="spellStart"/>
            <w:r w:rsidRPr="00602FBF">
              <w:rPr>
                <w:rFonts w:ascii="Times New Roman" w:eastAsia="Times New Roman" w:hAnsi="Times New Roman" w:cs="Times New Roman"/>
                <w:sz w:val="20"/>
                <w:szCs w:val="20"/>
                <w:lang w:eastAsia="ru-RU"/>
              </w:rPr>
              <w:t>з</w:t>
            </w:r>
            <w:proofErr w:type="spellEnd"/>
            <w:r w:rsidRPr="00602FBF">
              <w:rPr>
                <w:rFonts w:ascii="Times New Roman" w:eastAsia="Times New Roman" w:hAnsi="Times New Roman" w:cs="Times New Roman"/>
                <w:sz w:val="20"/>
                <w:szCs w:val="20"/>
                <w:lang w:eastAsia="ru-RU"/>
              </w:rPr>
              <w:t>/</w:t>
            </w:r>
            <w:proofErr w:type="spellStart"/>
            <w:proofErr w:type="gramStart"/>
            <w:r w:rsidRPr="00602FBF">
              <w:rPr>
                <w:rFonts w:ascii="Times New Roman" w:eastAsia="Times New Roman" w:hAnsi="Times New Roman" w:cs="Times New Roman"/>
                <w:sz w:val="20"/>
                <w:szCs w:val="20"/>
                <w:lang w:eastAsia="ru-RU"/>
              </w:rPr>
              <w:t>п</w:t>
            </w:r>
            <w:proofErr w:type="spellEnd"/>
            <w:proofErr w:type="gramEnd"/>
            <w:r w:rsidRPr="00602FBF">
              <w:rPr>
                <w:rFonts w:ascii="Times New Roman" w:eastAsia="Times New Roman" w:hAnsi="Times New Roman" w:cs="Times New Roman"/>
                <w:sz w:val="20"/>
                <w:szCs w:val="20"/>
                <w:lang w:eastAsia="ru-RU"/>
              </w:rPr>
              <w:t>, выделение средств из областного бюджета на ремонт спортивного зала</w:t>
            </w:r>
          </w:p>
        </w:tc>
      </w:tr>
      <w:tr w:rsidR="00602FBF" w:rsidRPr="00602FBF" w:rsidTr="00602FBF">
        <w:trPr>
          <w:trHeight w:val="852"/>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Профессиональная подготовка, переподготовка и повышение квалификации</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0705</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50 000,00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7 000,00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7 000,00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14,0%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перераспределение части лимитов в связи с отсутствием  необходимости проведения расходов</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Молодежная политика и оздоровление детей</w:t>
            </w:r>
          </w:p>
        </w:tc>
        <w:tc>
          <w:tcPr>
            <w:tcW w:w="1034"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0707</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2 097 789,69</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1 927 027,09</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1 850 893,87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88,2%</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96,0%</w:t>
            </w:r>
          </w:p>
        </w:tc>
        <w:tc>
          <w:tcPr>
            <w:tcW w:w="3421" w:type="dxa"/>
            <w:tcBorders>
              <w:top w:val="single" w:sz="8" w:space="0" w:color="auto"/>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уменьшение расходов из-за распространения новой коронавирусной инфекции (COVID-19)</w:t>
            </w:r>
          </w:p>
        </w:tc>
      </w:tr>
      <w:tr w:rsidR="00602FBF" w:rsidRPr="00602FBF" w:rsidTr="00602FBF">
        <w:trPr>
          <w:trHeight w:val="792"/>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Другие вопросы в области образования</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`0709</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14 535 257,77</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15 359 450,02</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15 299 812,87</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105,3%</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99,6%</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на обеспечение образовательных организаций материально-технической базой для внедрения цифровой образовательной среды</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 xml:space="preserve">Культура, кинематография </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`0800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32 514 060,81</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33 830 346,77</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33 634 509,48</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103,4%</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99,4%</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Культура</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`0801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27 619 024,81</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28 943 365,21</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28 748 827,92</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104,1%</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99,3%</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564"/>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Другие вопросы в области культуры, кинематографии</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`0804</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4 895 036,00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4 886 981,56</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4 885 681,56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99,8%</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Социальная политика</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1000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4 533 478,95</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4 005 013,60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4 005 013,60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88,3%</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Пенсионное обеспечение</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1001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1 188 342,35</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1 649 149,06</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1 649 149,06</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138,8%</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увеличение числа пенсионеров</w:t>
            </w:r>
          </w:p>
        </w:tc>
      </w:tr>
      <w:tr w:rsidR="00602FBF" w:rsidRPr="00602FBF" w:rsidTr="00602FBF">
        <w:trPr>
          <w:trHeight w:val="564"/>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Социальное обеспечение населения</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1003</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300 000,00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1 598 089,50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1 598 089,50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532,7%</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8"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Выделение средств из областного бюджета молодым семьям на приобретение (строительство) жилого помещения</w:t>
            </w:r>
          </w:p>
        </w:tc>
      </w:tr>
      <w:tr w:rsidR="00602FBF" w:rsidRPr="00602FBF" w:rsidTr="00602FBF">
        <w:trPr>
          <w:trHeight w:val="888"/>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 xml:space="preserve"> Охрана семьи и детства</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1004</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2 922 136,60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634 775,04</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634 775,04</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21,7%</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Снятие лимитов областного бюджета на предоставление жилых помещений детям-сиротам и детям, оставшимся без попечения родителей, лицам из их числа по договорам найма</w:t>
            </w:r>
          </w:p>
        </w:tc>
      </w:tr>
      <w:tr w:rsidR="00602FBF" w:rsidRPr="00602FBF" w:rsidTr="00602FBF">
        <w:trPr>
          <w:trHeight w:val="576"/>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lastRenderedPageBreak/>
              <w:t>Другие вопросы в области социальной политики</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1006</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123 000,00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123 000,00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123 000,00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Физическая культура и спорт</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1100</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47 600,00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47 600,00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Физическая культура</w:t>
            </w:r>
          </w:p>
        </w:tc>
        <w:tc>
          <w:tcPr>
            <w:tcW w:w="1034"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1101</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0,00</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47 600,00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color w:val="000000"/>
                <w:lang w:eastAsia="ru-RU"/>
              </w:rPr>
            </w:pPr>
            <w:r w:rsidRPr="00602FBF">
              <w:rPr>
                <w:rFonts w:ascii="Times New Roman" w:eastAsia="Times New Roman" w:hAnsi="Times New Roman" w:cs="Times New Roman"/>
                <w:color w:val="000000"/>
                <w:lang w:eastAsia="ru-RU"/>
              </w:rPr>
              <w:t>47 600,00</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lang w:eastAsia="ru-RU"/>
              </w:rPr>
            </w:pPr>
            <w:r w:rsidRPr="00602FBF">
              <w:rPr>
                <w:rFonts w:ascii="Times New Roman" w:eastAsia="Times New Roman" w:hAnsi="Times New Roman" w:cs="Times New Roman"/>
                <w:lang w:eastAsia="ru-RU"/>
              </w:rPr>
              <w:t>100,0%</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приобретение формы для футбольной команды</w:t>
            </w:r>
          </w:p>
        </w:tc>
      </w:tr>
      <w:tr w:rsidR="00602FBF" w:rsidRPr="00602FBF" w:rsidTr="00602FBF">
        <w:trPr>
          <w:trHeight w:val="360"/>
        </w:trPr>
        <w:tc>
          <w:tcPr>
            <w:tcW w:w="3094" w:type="dxa"/>
            <w:tcBorders>
              <w:top w:val="nil"/>
              <w:left w:val="single" w:sz="4" w:space="0" w:color="auto"/>
              <w:bottom w:val="single" w:sz="4" w:space="0" w:color="auto"/>
              <w:right w:val="single" w:sz="4" w:space="0" w:color="auto"/>
            </w:tcBorders>
            <w:shd w:val="clear" w:color="auto" w:fill="auto"/>
            <w:vAlign w:val="bottom"/>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ВСЕГО</w:t>
            </w:r>
          </w:p>
        </w:tc>
        <w:tc>
          <w:tcPr>
            <w:tcW w:w="1034" w:type="dxa"/>
            <w:tcBorders>
              <w:top w:val="nil"/>
              <w:left w:val="nil"/>
              <w:bottom w:val="single" w:sz="4" w:space="0" w:color="auto"/>
              <w:right w:val="single" w:sz="4" w:space="0" w:color="auto"/>
            </w:tcBorders>
            <w:shd w:val="clear" w:color="auto" w:fill="auto"/>
            <w:noWrap/>
            <w:vAlign w:val="bottom"/>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289 635 824,33</w:t>
            </w:r>
          </w:p>
        </w:tc>
        <w:tc>
          <w:tcPr>
            <w:tcW w:w="1655"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383 744 327,50</w:t>
            </w:r>
          </w:p>
        </w:tc>
        <w:tc>
          <w:tcPr>
            <w:tcW w:w="1806" w:type="dxa"/>
            <w:tcBorders>
              <w:top w:val="nil"/>
              <w:left w:val="nil"/>
              <w:bottom w:val="single" w:sz="4" w:space="0" w:color="auto"/>
              <w:right w:val="single" w:sz="4" w:space="0" w:color="auto"/>
            </w:tcBorders>
            <w:shd w:val="clear" w:color="auto" w:fill="auto"/>
            <w:noWrap/>
            <w:vAlign w:val="center"/>
            <w:hideMark/>
          </w:tcPr>
          <w:p w:rsidR="00602FBF" w:rsidRPr="00602FBF" w:rsidRDefault="00602FBF" w:rsidP="00602FBF">
            <w:pPr>
              <w:spacing w:after="0" w:line="240" w:lineRule="auto"/>
              <w:jc w:val="center"/>
              <w:rPr>
                <w:rFonts w:ascii="Times New Roman" w:eastAsia="Times New Roman" w:hAnsi="Times New Roman" w:cs="Times New Roman"/>
                <w:b/>
                <w:bCs/>
                <w:color w:val="000000"/>
                <w:lang w:eastAsia="ru-RU"/>
              </w:rPr>
            </w:pPr>
            <w:r w:rsidRPr="00602FBF">
              <w:rPr>
                <w:rFonts w:ascii="Times New Roman" w:eastAsia="Times New Roman" w:hAnsi="Times New Roman" w:cs="Times New Roman"/>
                <w:b/>
                <w:bCs/>
                <w:color w:val="000000"/>
                <w:lang w:eastAsia="ru-RU"/>
              </w:rPr>
              <w:t>364 263 791,62</w:t>
            </w:r>
          </w:p>
        </w:tc>
        <w:tc>
          <w:tcPr>
            <w:tcW w:w="1217"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125,8%</w:t>
            </w:r>
          </w:p>
        </w:tc>
        <w:tc>
          <w:tcPr>
            <w:tcW w:w="1398"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center"/>
              <w:rPr>
                <w:rFonts w:ascii="Times New Roman" w:eastAsia="Times New Roman" w:hAnsi="Times New Roman" w:cs="Times New Roman"/>
                <w:b/>
                <w:bCs/>
                <w:lang w:eastAsia="ru-RU"/>
              </w:rPr>
            </w:pPr>
            <w:r w:rsidRPr="00602FBF">
              <w:rPr>
                <w:rFonts w:ascii="Times New Roman" w:eastAsia="Times New Roman" w:hAnsi="Times New Roman" w:cs="Times New Roman"/>
                <w:b/>
                <w:bCs/>
                <w:lang w:eastAsia="ru-RU"/>
              </w:rPr>
              <w:t>94,9%</w:t>
            </w:r>
          </w:p>
        </w:tc>
        <w:tc>
          <w:tcPr>
            <w:tcW w:w="3421" w:type="dxa"/>
            <w:tcBorders>
              <w:top w:val="nil"/>
              <w:left w:val="nil"/>
              <w:bottom w:val="single" w:sz="4" w:space="0" w:color="auto"/>
              <w:right w:val="single" w:sz="4" w:space="0" w:color="auto"/>
            </w:tcBorders>
            <w:shd w:val="clear" w:color="auto" w:fill="auto"/>
            <w:vAlign w:val="center"/>
            <w:hideMark/>
          </w:tcPr>
          <w:p w:rsidR="00602FBF" w:rsidRPr="00602FBF" w:rsidRDefault="00602FBF" w:rsidP="00602FBF">
            <w:pPr>
              <w:spacing w:after="0" w:line="240" w:lineRule="auto"/>
              <w:jc w:val="both"/>
              <w:rPr>
                <w:rFonts w:ascii="Times New Roman" w:eastAsia="Times New Roman" w:hAnsi="Times New Roman" w:cs="Times New Roman"/>
                <w:sz w:val="20"/>
                <w:szCs w:val="20"/>
                <w:lang w:eastAsia="ru-RU"/>
              </w:rPr>
            </w:pPr>
            <w:r w:rsidRPr="00602FBF">
              <w:rPr>
                <w:rFonts w:ascii="Times New Roman" w:eastAsia="Times New Roman" w:hAnsi="Times New Roman" w:cs="Times New Roman"/>
                <w:sz w:val="20"/>
                <w:szCs w:val="20"/>
                <w:lang w:eastAsia="ru-RU"/>
              </w:rPr>
              <w:t> </w:t>
            </w:r>
          </w:p>
        </w:tc>
      </w:tr>
    </w:tbl>
    <w:p w:rsidR="00EA639D" w:rsidRDefault="00EA639D" w:rsidP="00160AB0">
      <w:pPr>
        <w:pStyle w:val="1"/>
        <w:jc w:val="center"/>
      </w:pPr>
    </w:p>
    <w:p w:rsidR="00852333" w:rsidRDefault="00852333" w:rsidP="00852333"/>
    <w:p w:rsidR="00852333" w:rsidRDefault="00852333" w:rsidP="00852333"/>
    <w:p w:rsidR="00852333" w:rsidRDefault="00852333" w:rsidP="00852333"/>
    <w:p w:rsidR="00852333" w:rsidRDefault="00852333" w:rsidP="00852333"/>
    <w:p w:rsidR="00602FBF" w:rsidRDefault="00602FBF" w:rsidP="00852333"/>
    <w:p w:rsidR="00602FBF" w:rsidRDefault="00602FBF" w:rsidP="00852333"/>
    <w:p w:rsidR="00602FBF" w:rsidRDefault="00602FBF" w:rsidP="00852333"/>
    <w:p w:rsidR="00602FBF" w:rsidRDefault="00602FBF" w:rsidP="00852333"/>
    <w:p w:rsidR="00602FBF" w:rsidRDefault="00602FBF" w:rsidP="00852333"/>
    <w:p w:rsidR="00852333" w:rsidRDefault="00852333" w:rsidP="00852333"/>
    <w:p w:rsidR="00852333" w:rsidRDefault="00852333" w:rsidP="00852333"/>
    <w:p w:rsidR="00852333" w:rsidRPr="00852333" w:rsidRDefault="00852333" w:rsidP="00852333"/>
    <w:p w:rsidR="00160AB0" w:rsidRDefault="00160AB0" w:rsidP="00160AB0">
      <w:pPr>
        <w:pStyle w:val="1"/>
        <w:jc w:val="center"/>
      </w:pPr>
      <w:r>
        <w:rPr>
          <w:noProof/>
          <w:lang w:eastAsia="ru-RU"/>
        </w:rPr>
        <w:lastRenderedPageBreak/>
        <w:drawing>
          <wp:anchor distT="0" distB="0" distL="114300" distR="114300" simplePos="0" relativeHeight="251730944"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2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2990" cy="1751330"/>
                    </a:xfrm>
                    <a:prstGeom prst="rect">
                      <a:avLst/>
                    </a:prstGeom>
                  </pic:spPr>
                </pic:pic>
              </a:graphicData>
            </a:graphic>
          </wp:anchor>
        </w:drawing>
      </w:r>
      <w:r>
        <w:t>МУНИЦИПАЛЬНЫЙ ДОЛГ КОМСОМОЛЬСК</w:t>
      </w:r>
      <w:r w:rsidR="00D62609">
        <w:t>ОГО МУНИЦИПАЛЬНОГО РАЙОНА за 2020</w:t>
      </w:r>
      <w:r>
        <w:t>г.</w:t>
      </w:r>
    </w:p>
    <w:tbl>
      <w:tblPr>
        <w:tblStyle w:val="a5"/>
        <w:tblpPr w:leftFromText="180" w:rightFromText="180" w:vertAnchor="text" w:horzAnchor="page" w:tblpX="4711" w:tblpY="336"/>
        <w:tblW w:w="0" w:type="auto"/>
        <w:tbl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insideH w:val="single" w:sz="24" w:space="0" w:color="943634" w:themeColor="accent2" w:themeShade="BF"/>
          <w:insideV w:val="single" w:sz="24" w:space="0" w:color="943634" w:themeColor="accent2" w:themeShade="BF"/>
        </w:tblBorders>
        <w:tblLook w:val="04A0"/>
      </w:tblPr>
      <w:tblGrid>
        <w:gridCol w:w="12073"/>
      </w:tblGrid>
      <w:tr w:rsidR="00160AB0" w:rsidTr="009F1AE6">
        <w:tc>
          <w:tcPr>
            <w:tcW w:w="12073" w:type="dxa"/>
          </w:tcPr>
          <w:p w:rsidR="009F1AE6" w:rsidRPr="0093009E" w:rsidRDefault="00160AB0" w:rsidP="009F1AE6">
            <w:pPr>
              <w:jc w:val="both"/>
              <w:rPr>
                <w:b/>
                <w:caps/>
                <w:sz w:val="32"/>
                <w:szCs w:val="40"/>
              </w:rPr>
            </w:pPr>
            <w:r w:rsidRPr="0093009E">
              <w:rPr>
                <w:b/>
                <w:caps/>
                <w:sz w:val="32"/>
                <w:szCs w:val="40"/>
              </w:rPr>
              <w:t>МУНИЦИПАЛЬНЫЙ ДОЛГ КОМСОМ</w:t>
            </w:r>
            <w:r w:rsidR="009F1AE6" w:rsidRPr="0093009E">
              <w:rPr>
                <w:b/>
                <w:caps/>
                <w:sz w:val="32"/>
                <w:szCs w:val="40"/>
              </w:rPr>
              <w:t>ОЛЬСКОГО МУНИЦИПАЛЬНОГО Р</w:t>
            </w:r>
            <w:r w:rsidR="00852333">
              <w:rPr>
                <w:b/>
                <w:caps/>
                <w:sz w:val="32"/>
                <w:szCs w:val="40"/>
              </w:rPr>
              <w:t>АЙОНА по состоянию на 31.12.2021</w:t>
            </w:r>
            <w:r w:rsidR="00D62609">
              <w:rPr>
                <w:b/>
                <w:caps/>
                <w:sz w:val="32"/>
                <w:szCs w:val="40"/>
              </w:rPr>
              <w:t xml:space="preserve"> –</w:t>
            </w:r>
            <w:r w:rsidR="0093009E" w:rsidRPr="0093009E">
              <w:rPr>
                <w:b/>
                <w:caps/>
                <w:sz w:val="32"/>
                <w:szCs w:val="40"/>
              </w:rPr>
              <w:t>0</w:t>
            </w:r>
            <w:r w:rsidR="009F1AE6" w:rsidRPr="0093009E">
              <w:rPr>
                <w:b/>
                <w:caps/>
                <w:sz w:val="32"/>
                <w:szCs w:val="40"/>
              </w:rPr>
              <w:t>,0</w:t>
            </w:r>
            <w:r w:rsidR="00D62609">
              <w:rPr>
                <w:b/>
                <w:caps/>
                <w:sz w:val="32"/>
                <w:szCs w:val="40"/>
              </w:rPr>
              <w:t>0</w:t>
            </w:r>
            <w:r w:rsidR="009F1AE6" w:rsidRPr="0093009E">
              <w:rPr>
                <w:b/>
                <w:caps/>
                <w:sz w:val="32"/>
                <w:szCs w:val="40"/>
              </w:rPr>
              <w:t xml:space="preserve"> руб.</w:t>
            </w:r>
          </w:p>
          <w:p w:rsidR="0093009E" w:rsidRPr="0093009E" w:rsidRDefault="00160AB0" w:rsidP="0093009E">
            <w:pPr>
              <w:jc w:val="both"/>
              <w:rPr>
                <w:b/>
                <w:caps/>
                <w:sz w:val="32"/>
                <w:szCs w:val="40"/>
              </w:rPr>
            </w:pPr>
            <w:r w:rsidRPr="0093009E">
              <w:rPr>
                <w:b/>
                <w:caps/>
                <w:sz w:val="32"/>
                <w:szCs w:val="40"/>
              </w:rPr>
              <w:t xml:space="preserve"> ОБЯЗАТЕЛЬСТВА ПО ВОЗВРАТУ ВЗЯТЫХ В ДОЛГ ДЕНЕЖНЫХ СРЕДСТВ </w:t>
            </w:r>
            <w:r w:rsidR="0093009E" w:rsidRPr="0093009E">
              <w:rPr>
                <w:b/>
                <w:caps/>
                <w:sz w:val="32"/>
                <w:szCs w:val="40"/>
              </w:rPr>
              <w:t>–</w:t>
            </w:r>
            <w:r w:rsidR="009F1AE6" w:rsidRPr="0093009E">
              <w:rPr>
                <w:b/>
                <w:caps/>
                <w:sz w:val="32"/>
                <w:szCs w:val="40"/>
              </w:rPr>
              <w:t xml:space="preserve"> </w:t>
            </w:r>
            <w:r w:rsidR="00852333">
              <w:rPr>
                <w:b/>
                <w:caps/>
                <w:sz w:val="32"/>
                <w:szCs w:val="40"/>
              </w:rPr>
              <w:t>0,0</w:t>
            </w:r>
            <w:r w:rsidR="00607192">
              <w:rPr>
                <w:b/>
                <w:caps/>
                <w:sz w:val="32"/>
                <w:szCs w:val="40"/>
              </w:rPr>
              <w:t xml:space="preserve"> </w:t>
            </w:r>
            <w:r w:rsidR="0093009E" w:rsidRPr="0093009E">
              <w:rPr>
                <w:b/>
                <w:caps/>
                <w:sz w:val="32"/>
                <w:szCs w:val="40"/>
              </w:rPr>
              <w:t>тыс</w:t>
            </w:r>
            <w:proofErr w:type="gramStart"/>
            <w:r w:rsidR="0093009E" w:rsidRPr="0093009E">
              <w:rPr>
                <w:b/>
                <w:caps/>
                <w:sz w:val="32"/>
                <w:szCs w:val="40"/>
              </w:rPr>
              <w:t>.р</w:t>
            </w:r>
            <w:proofErr w:type="gramEnd"/>
            <w:r w:rsidR="0093009E" w:rsidRPr="0093009E">
              <w:rPr>
                <w:b/>
                <w:caps/>
                <w:sz w:val="32"/>
                <w:szCs w:val="40"/>
              </w:rPr>
              <w:t xml:space="preserve">уб. </w:t>
            </w:r>
          </w:p>
          <w:p w:rsidR="00160AB0" w:rsidRPr="0093009E" w:rsidRDefault="00160AB0" w:rsidP="0093009E">
            <w:pPr>
              <w:jc w:val="both"/>
              <w:rPr>
                <w:b/>
                <w:caps/>
                <w:sz w:val="32"/>
                <w:szCs w:val="40"/>
              </w:rPr>
            </w:pPr>
            <w:r w:rsidRPr="0093009E">
              <w:rPr>
                <w:b/>
                <w:caps/>
                <w:sz w:val="32"/>
                <w:szCs w:val="40"/>
              </w:rPr>
              <w:t>ПО ПРЕДОСТАВЛЕННЫМ МУНИЦИПАЛЬНЫМ ГАРАНТИЯМ -  отсутствует</w:t>
            </w:r>
          </w:p>
        </w:tc>
      </w:tr>
    </w:tbl>
    <w:p w:rsidR="00160AB0" w:rsidRDefault="00160AB0" w:rsidP="00160AB0"/>
    <w:p w:rsidR="00160AB0" w:rsidRDefault="00160AB0" w:rsidP="00160AB0"/>
    <w:tbl>
      <w:tblPr>
        <w:tblStyle w:val="a5"/>
        <w:tblpPr w:leftFromText="180" w:rightFromText="180" w:vertAnchor="page" w:horzAnchor="margin" w:tblpXSpec="center" w:tblpY="5710"/>
        <w:tblW w:w="0" w:type="auto"/>
        <w:tblLook w:val="04A0"/>
      </w:tblPr>
      <w:tblGrid>
        <w:gridCol w:w="7532"/>
        <w:gridCol w:w="259"/>
        <w:gridCol w:w="6006"/>
      </w:tblGrid>
      <w:tr w:rsidR="00F0333C" w:rsidTr="00F0333C">
        <w:trPr>
          <w:trHeight w:val="2051"/>
        </w:trPr>
        <w:tc>
          <w:tcPr>
            <w:tcW w:w="753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F0333C" w:rsidRPr="008414C7" w:rsidRDefault="00F0333C" w:rsidP="00F0333C">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ФИНАНСИРОВАНИЕ ДЕФИЦИТА БЮДЖЕТА </w:t>
            </w:r>
            <w:r>
              <w:rPr>
                <w:rFonts w:ascii="Times New Roman" w:hAnsi="Times New Roman" w:cs="Times New Roman"/>
                <w:b/>
                <w:sz w:val="28"/>
                <w:szCs w:val="28"/>
              </w:rPr>
              <w:t>КОМСОМОЛЬСКОГО МУНИЦИПАЛЬНОГО РАЙОНА</w:t>
            </w:r>
            <w:r w:rsidRPr="002A2474">
              <w:rPr>
                <w:rFonts w:ascii="Times New Roman" w:hAnsi="Times New Roman" w:cs="Times New Roman"/>
                <w:b/>
                <w:sz w:val="28"/>
                <w:szCs w:val="28"/>
              </w:rPr>
              <w:t xml:space="preserve">– </w:t>
            </w:r>
            <w:r>
              <w:rPr>
                <w:rFonts w:ascii="Times New Roman" w:hAnsi="Times New Roman" w:cs="Times New Roman"/>
                <w:b/>
                <w:sz w:val="28"/>
                <w:szCs w:val="28"/>
              </w:rPr>
              <w:t>0,0</w:t>
            </w:r>
            <w:r w:rsidR="00D62609">
              <w:rPr>
                <w:rFonts w:ascii="Times New Roman" w:hAnsi="Times New Roman" w:cs="Times New Roman"/>
                <w:b/>
                <w:sz w:val="28"/>
                <w:szCs w:val="28"/>
              </w:rPr>
              <w:t xml:space="preserve"> </w:t>
            </w:r>
            <w:r>
              <w:rPr>
                <w:rFonts w:ascii="Times New Roman" w:hAnsi="Times New Roman" w:cs="Times New Roman"/>
                <w:b/>
                <w:sz w:val="28"/>
                <w:szCs w:val="28"/>
              </w:rPr>
              <w:t>руб.</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4F6228" w:themeColor="accent3" w:themeShade="80"/>
            </w:tcBorders>
          </w:tcPr>
          <w:p w:rsidR="00F0333C" w:rsidRPr="002A2474" w:rsidRDefault="00F0333C" w:rsidP="00F0333C">
            <w:pPr>
              <w:rPr>
                <w:rFonts w:ascii="Times New Roman" w:hAnsi="Times New Roman" w:cs="Times New Roman"/>
                <w:b/>
                <w:sz w:val="28"/>
                <w:szCs w:val="28"/>
              </w:rPr>
            </w:pPr>
          </w:p>
        </w:tc>
        <w:tc>
          <w:tcPr>
            <w:tcW w:w="6006"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tcPr>
          <w:p w:rsidR="00F0333C" w:rsidRPr="008414C7" w:rsidRDefault="00F0333C" w:rsidP="00F0333C">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ПРИВЛЕЧЕНИЕ КРЕДИТОВ БАНКОВ – </w:t>
            </w:r>
            <w:r>
              <w:rPr>
                <w:rFonts w:ascii="Times New Roman" w:hAnsi="Times New Roman" w:cs="Times New Roman"/>
                <w:b/>
                <w:sz w:val="28"/>
                <w:szCs w:val="28"/>
              </w:rPr>
              <w:t>0,0</w:t>
            </w:r>
            <w:r w:rsidR="00D62609">
              <w:rPr>
                <w:rFonts w:ascii="Times New Roman" w:hAnsi="Times New Roman" w:cs="Times New Roman"/>
                <w:b/>
                <w:sz w:val="28"/>
                <w:szCs w:val="28"/>
              </w:rPr>
              <w:t xml:space="preserve"> </w:t>
            </w:r>
            <w:r>
              <w:rPr>
                <w:rFonts w:ascii="Times New Roman" w:hAnsi="Times New Roman" w:cs="Times New Roman"/>
                <w:b/>
                <w:sz w:val="28"/>
                <w:szCs w:val="28"/>
              </w:rPr>
              <w:t>руб.</w:t>
            </w:r>
          </w:p>
          <w:p w:rsidR="00F0333C" w:rsidRPr="002A2474" w:rsidRDefault="00F0333C" w:rsidP="00F0333C">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-КРЕДИТЫ </w:t>
            </w:r>
            <w:r>
              <w:rPr>
                <w:rFonts w:ascii="Times New Roman" w:hAnsi="Times New Roman" w:cs="Times New Roman"/>
                <w:b/>
                <w:sz w:val="28"/>
                <w:szCs w:val="28"/>
              </w:rPr>
              <w:t xml:space="preserve">ИЗ </w:t>
            </w:r>
            <w:r w:rsidRPr="002A2474">
              <w:rPr>
                <w:rFonts w:ascii="Times New Roman" w:hAnsi="Times New Roman" w:cs="Times New Roman"/>
                <w:b/>
                <w:sz w:val="28"/>
                <w:szCs w:val="28"/>
              </w:rPr>
              <w:t>ОБЛАСТНОГО БЮДЖЕТА – 0,0</w:t>
            </w:r>
          </w:p>
        </w:tc>
      </w:tr>
      <w:tr w:rsidR="00F0333C" w:rsidTr="00F0333C">
        <w:trPr>
          <w:trHeight w:val="344"/>
        </w:trPr>
        <w:tc>
          <w:tcPr>
            <w:tcW w:w="13797" w:type="dxa"/>
            <w:gridSpan w:val="3"/>
            <w:tcBorders>
              <w:top w:val="nil"/>
              <w:left w:val="nil"/>
              <w:bottom w:val="single" w:sz="18" w:space="0" w:color="5F497A" w:themeColor="accent4" w:themeShade="BF"/>
              <w:right w:val="nil"/>
            </w:tcBorders>
          </w:tcPr>
          <w:p w:rsidR="00F0333C" w:rsidRPr="001A159B" w:rsidRDefault="00F0333C" w:rsidP="00F0333C">
            <w:pPr>
              <w:rPr>
                <w:rFonts w:ascii="Times New Roman" w:hAnsi="Times New Roman" w:cs="Times New Roman"/>
                <w:b/>
                <w:caps/>
                <w:sz w:val="28"/>
                <w:szCs w:val="28"/>
              </w:rPr>
            </w:pPr>
          </w:p>
        </w:tc>
      </w:tr>
      <w:tr w:rsidR="00F0333C" w:rsidTr="00F0333C">
        <w:trPr>
          <w:trHeight w:val="3094"/>
        </w:trPr>
        <w:tc>
          <w:tcPr>
            <w:tcW w:w="13797"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F0333C" w:rsidRDefault="00F0333C" w:rsidP="00F0333C">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F0333C" w:rsidRPr="001A159B" w:rsidRDefault="00F0333C" w:rsidP="00F0333C">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бюджета</w:t>
            </w:r>
            <w:r>
              <w:rPr>
                <w:rFonts w:ascii="Times New Roman" w:hAnsi="Times New Roman" w:cs="Times New Roman"/>
                <w:b/>
                <w:caps/>
                <w:sz w:val="28"/>
                <w:szCs w:val="28"/>
              </w:rPr>
              <w:t xml:space="preserve"> КОМСОМОЛЬСКОГО МУНИЦИПАЛЬНОГО РАЙОНА</w:t>
            </w:r>
            <w:r w:rsidRPr="001A159B">
              <w:rPr>
                <w:rFonts w:ascii="Times New Roman" w:hAnsi="Times New Roman" w:cs="Times New Roman"/>
                <w:b/>
                <w:caps/>
                <w:sz w:val="28"/>
                <w:szCs w:val="28"/>
              </w:rPr>
              <w:t>.</w:t>
            </w:r>
          </w:p>
          <w:p w:rsidR="00F0333C" w:rsidRPr="001A159B" w:rsidRDefault="00F0333C" w:rsidP="00F0333C">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F0333C" w:rsidRPr="001A159B" w:rsidRDefault="00852333" w:rsidP="00852333">
            <w:pPr>
              <w:jc w:val="center"/>
              <w:rPr>
                <w:rFonts w:ascii="Times New Roman" w:hAnsi="Times New Roman" w:cs="Times New Roman"/>
                <w:b/>
                <w:caps/>
                <w:sz w:val="28"/>
                <w:szCs w:val="28"/>
              </w:rPr>
            </w:pPr>
            <w:r>
              <w:rPr>
                <w:rFonts w:ascii="Times New Roman" w:hAnsi="Times New Roman" w:cs="Times New Roman"/>
                <w:b/>
                <w:caps/>
                <w:sz w:val="28"/>
                <w:szCs w:val="28"/>
              </w:rPr>
              <w:t>В 2021</w:t>
            </w:r>
            <w:r w:rsidR="00F0333C" w:rsidRPr="001A159B">
              <w:rPr>
                <w:rFonts w:ascii="Times New Roman" w:hAnsi="Times New Roman" w:cs="Times New Roman"/>
                <w:b/>
                <w:caps/>
                <w:sz w:val="28"/>
                <w:szCs w:val="28"/>
              </w:rPr>
              <w:t xml:space="preserve"> году расходов на обслуживание муниципального долга в бюджете </w:t>
            </w:r>
            <w:r w:rsidR="00F0333C">
              <w:rPr>
                <w:rFonts w:ascii="Times New Roman" w:hAnsi="Times New Roman" w:cs="Times New Roman"/>
                <w:b/>
                <w:caps/>
                <w:sz w:val="28"/>
                <w:szCs w:val="28"/>
              </w:rPr>
              <w:t>КОМСОМОЛЬСКОГО МУНИЦИПАЛЬНОГО РАЙОНА</w:t>
            </w:r>
            <w:r>
              <w:rPr>
                <w:rFonts w:ascii="Times New Roman" w:hAnsi="Times New Roman" w:cs="Times New Roman"/>
                <w:b/>
                <w:caps/>
                <w:sz w:val="28"/>
                <w:szCs w:val="28"/>
              </w:rPr>
              <w:t xml:space="preserve"> не </w:t>
            </w:r>
            <w:proofErr w:type="gramStart"/>
            <w:r w:rsidR="00F0333C" w:rsidRPr="001A159B">
              <w:rPr>
                <w:rFonts w:ascii="Times New Roman" w:hAnsi="Times New Roman" w:cs="Times New Roman"/>
                <w:b/>
                <w:caps/>
                <w:sz w:val="28"/>
                <w:szCs w:val="28"/>
              </w:rPr>
              <w:t>предусм</w:t>
            </w:r>
            <w:r w:rsidR="00F0333C">
              <w:rPr>
                <w:rFonts w:ascii="Times New Roman" w:hAnsi="Times New Roman" w:cs="Times New Roman"/>
                <w:b/>
                <w:caps/>
                <w:sz w:val="28"/>
                <w:szCs w:val="28"/>
              </w:rPr>
              <w:t>отрены</w:t>
            </w:r>
            <w:proofErr w:type="gramEnd"/>
            <w:r>
              <w:rPr>
                <w:rFonts w:ascii="Times New Roman" w:hAnsi="Times New Roman" w:cs="Times New Roman"/>
                <w:b/>
                <w:caps/>
                <w:sz w:val="28"/>
                <w:szCs w:val="28"/>
              </w:rPr>
              <w:t>.</w:t>
            </w:r>
          </w:p>
        </w:tc>
      </w:tr>
    </w:tbl>
    <w:p w:rsidR="009F1AE6" w:rsidRDefault="009F1AE6" w:rsidP="00160AB0"/>
    <w:p w:rsidR="00160AB0" w:rsidRPr="00201962" w:rsidRDefault="00160AB0" w:rsidP="00160AB0">
      <w:pPr>
        <w:pStyle w:val="1"/>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pStyle w:val="1"/>
        <w:jc w:val="center"/>
      </w:pPr>
      <w:r>
        <w:lastRenderedPageBreak/>
        <w:t>РАСХОДЫ НА РЕАЛИЗАЦИЮ МУНИЦИПАЛЬНЫХ ПРОГРАММ КОМСОМОЛЬС</w:t>
      </w:r>
      <w:r w:rsidR="00D62609">
        <w:t>К</w:t>
      </w:r>
      <w:r w:rsidR="00F61361">
        <w:t>ОГО МУНИЦИПАЛЬНОГО РАЙОНА В 2021</w:t>
      </w:r>
      <w:r>
        <w:t xml:space="preserve"> ГОДУ</w:t>
      </w:r>
    </w:p>
    <w:p w:rsidR="00160AB0" w:rsidRDefault="00160AB0" w:rsidP="0073778D">
      <w:pPr>
        <w:jc w:val="center"/>
      </w:pPr>
      <w:r>
        <w:rPr>
          <w:noProof/>
          <w:lang w:eastAsia="ru-RU"/>
        </w:rPr>
        <w:drawing>
          <wp:inline distT="0" distB="0" distL="0" distR="0">
            <wp:extent cx="10581821" cy="6237515"/>
            <wp:effectExtent l="19050" t="0" r="9979"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61361" w:rsidRPr="00F61361" w:rsidRDefault="00F61361" w:rsidP="00F61361">
      <w:pPr>
        <w:spacing w:after="0" w:line="240" w:lineRule="auto"/>
        <w:rPr>
          <w:rFonts w:ascii="Times New Roman" w:eastAsia="Times New Roman" w:hAnsi="Times New Roman" w:cs="Times New Roman"/>
          <w:b/>
          <w:bCs/>
          <w:sz w:val="32"/>
          <w:szCs w:val="32"/>
          <w:lang w:eastAsia="ru-RU"/>
        </w:rPr>
      </w:pPr>
      <w:r w:rsidRPr="00F61361">
        <w:rPr>
          <w:rFonts w:ascii="Times New Roman" w:eastAsia="Times New Roman" w:hAnsi="Times New Roman" w:cs="Times New Roman"/>
          <w:b/>
          <w:bCs/>
          <w:sz w:val="32"/>
          <w:szCs w:val="32"/>
          <w:lang w:eastAsia="ru-RU"/>
        </w:rPr>
        <w:lastRenderedPageBreak/>
        <w:t>Расходы  на реализацию муниципальных программ Комсомольского муниципального района в 2021 году</w:t>
      </w:r>
    </w:p>
    <w:tbl>
      <w:tblPr>
        <w:tblW w:w="15481" w:type="dxa"/>
        <w:tblInd w:w="91" w:type="dxa"/>
        <w:tblLayout w:type="fixed"/>
        <w:tblLook w:val="04A0"/>
      </w:tblPr>
      <w:tblGrid>
        <w:gridCol w:w="6680"/>
        <w:gridCol w:w="1222"/>
        <w:gridCol w:w="1716"/>
        <w:gridCol w:w="1620"/>
        <w:gridCol w:w="1471"/>
        <w:gridCol w:w="1374"/>
        <w:gridCol w:w="1398"/>
      </w:tblGrid>
      <w:tr w:rsidR="00F61361" w:rsidRPr="00F61361" w:rsidTr="00602FBF">
        <w:trPr>
          <w:trHeight w:val="264"/>
        </w:trPr>
        <w:tc>
          <w:tcPr>
            <w:tcW w:w="668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Наименование</w:t>
            </w:r>
          </w:p>
        </w:tc>
        <w:tc>
          <w:tcPr>
            <w:tcW w:w="122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Код целевой статьи расходов областного бюджета</w:t>
            </w:r>
          </w:p>
        </w:tc>
        <w:tc>
          <w:tcPr>
            <w:tcW w:w="3336" w:type="dxa"/>
            <w:gridSpan w:val="2"/>
            <w:tcBorders>
              <w:top w:val="single" w:sz="8" w:space="0" w:color="auto"/>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План</w:t>
            </w:r>
          </w:p>
        </w:tc>
        <w:tc>
          <w:tcPr>
            <w:tcW w:w="147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Исполнено</w:t>
            </w:r>
            <w:r w:rsidRPr="00F61361">
              <w:rPr>
                <w:rFonts w:ascii="Times New Roman" w:eastAsia="Times New Roman" w:hAnsi="Times New Roman" w:cs="Times New Roman"/>
                <w:b/>
                <w:bCs/>
                <w:sz w:val="20"/>
                <w:szCs w:val="20"/>
                <w:lang w:eastAsia="ru-RU"/>
              </w:rPr>
              <w:br/>
              <w:t>за 2021 год, руб.</w:t>
            </w:r>
          </w:p>
        </w:tc>
        <w:tc>
          <w:tcPr>
            <w:tcW w:w="2772" w:type="dxa"/>
            <w:gridSpan w:val="2"/>
            <w:tcBorders>
              <w:top w:val="single" w:sz="8" w:space="0" w:color="auto"/>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Процент исполнения</w:t>
            </w:r>
          </w:p>
        </w:tc>
      </w:tr>
      <w:tr w:rsidR="00F61361" w:rsidRPr="00F61361" w:rsidTr="00602FBF">
        <w:trPr>
          <w:trHeight w:val="1596"/>
        </w:trPr>
        <w:tc>
          <w:tcPr>
            <w:tcW w:w="6680"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sz w:val="20"/>
                <w:szCs w:val="20"/>
                <w:lang w:eastAsia="ru-RU"/>
              </w:rPr>
            </w:pPr>
          </w:p>
        </w:tc>
        <w:tc>
          <w:tcPr>
            <w:tcW w:w="1222"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sz w:val="20"/>
                <w:szCs w:val="20"/>
                <w:lang w:eastAsia="ru-RU"/>
              </w:rPr>
            </w:pPr>
          </w:p>
        </w:tc>
        <w:tc>
          <w:tcPr>
            <w:tcW w:w="1716"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Утверждено на 2021 год (№29 от 14.12.2020 в первоначальной редакции), руб.</w:t>
            </w:r>
          </w:p>
        </w:tc>
        <w:tc>
          <w:tcPr>
            <w:tcW w:w="1620"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Утверждено на 2021 год (№29 от 14.12.2020 в редакции от 28.12.2021 №140), руб.</w:t>
            </w:r>
          </w:p>
        </w:tc>
        <w:tc>
          <w:tcPr>
            <w:tcW w:w="1471"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sz w:val="20"/>
                <w:szCs w:val="20"/>
                <w:lang w:eastAsia="ru-RU"/>
              </w:rPr>
            </w:pPr>
          </w:p>
        </w:tc>
        <w:tc>
          <w:tcPr>
            <w:tcW w:w="1374" w:type="dxa"/>
            <w:tcBorders>
              <w:top w:val="nil"/>
              <w:left w:val="nil"/>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ind w:right="-108"/>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 xml:space="preserve">к </w:t>
            </w:r>
            <w:proofErr w:type="spellStart"/>
            <w:proofErr w:type="gramStart"/>
            <w:r w:rsidRPr="00F61361">
              <w:rPr>
                <w:rFonts w:ascii="Times New Roman" w:eastAsia="Times New Roman" w:hAnsi="Times New Roman" w:cs="Times New Roman"/>
                <w:b/>
                <w:bCs/>
                <w:sz w:val="20"/>
                <w:szCs w:val="20"/>
                <w:lang w:eastAsia="ru-RU"/>
              </w:rPr>
              <w:t>первоначаль</w:t>
            </w:r>
            <w:r>
              <w:rPr>
                <w:rFonts w:ascii="Times New Roman" w:eastAsia="Times New Roman" w:hAnsi="Times New Roman" w:cs="Times New Roman"/>
                <w:b/>
                <w:bCs/>
                <w:sz w:val="20"/>
                <w:szCs w:val="20"/>
                <w:lang w:eastAsia="ru-RU"/>
              </w:rPr>
              <w:t>-</w:t>
            </w:r>
            <w:r w:rsidRPr="00F61361">
              <w:rPr>
                <w:rFonts w:ascii="Times New Roman" w:eastAsia="Times New Roman" w:hAnsi="Times New Roman" w:cs="Times New Roman"/>
                <w:b/>
                <w:bCs/>
                <w:sz w:val="20"/>
                <w:szCs w:val="20"/>
                <w:lang w:eastAsia="ru-RU"/>
              </w:rPr>
              <w:t>ному</w:t>
            </w:r>
            <w:proofErr w:type="spellEnd"/>
            <w:proofErr w:type="gramEnd"/>
            <w:r w:rsidRPr="00F61361">
              <w:rPr>
                <w:rFonts w:ascii="Times New Roman" w:eastAsia="Times New Roman" w:hAnsi="Times New Roman" w:cs="Times New Roman"/>
                <w:b/>
                <w:bCs/>
                <w:sz w:val="20"/>
                <w:szCs w:val="20"/>
                <w:lang w:eastAsia="ru-RU"/>
              </w:rPr>
              <w:t xml:space="preserve"> плану</w:t>
            </w:r>
          </w:p>
        </w:tc>
        <w:tc>
          <w:tcPr>
            <w:tcW w:w="1398" w:type="dxa"/>
            <w:tcBorders>
              <w:top w:val="nil"/>
              <w:left w:val="nil"/>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к уточненному плану</w:t>
            </w:r>
          </w:p>
        </w:tc>
      </w:tr>
      <w:tr w:rsidR="00F61361" w:rsidRPr="00F61361" w:rsidTr="00602FBF">
        <w:trPr>
          <w:trHeight w:val="300"/>
        </w:trPr>
        <w:tc>
          <w:tcPr>
            <w:tcW w:w="6680" w:type="dxa"/>
            <w:tcBorders>
              <w:top w:val="nil"/>
              <w:left w:val="single" w:sz="8" w:space="0" w:color="auto"/>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w:t>
            </w:r>
          </w:p>
        </w:tc>
        <w:tc>
          <w:tcPr>
            <w:tcW w:w="1222" w:type="dxa"/>
            <w:tcBorders>
              <w:top w:val="nil"/>
              <w:left w:val="nil"/>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2</w:t>
            </w:r>
          </w:p>
        </w:tc>
        <w:tc>
          <w:tcPr>
            <w:tcW w:w="1716" w:type="dxa"/>
            <w:tcBorders>
              <w:top w:val="nil"/>
              <w:left w:val="nil"/>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3</w:t>
            </w:r>
          </w:p>
        </w:tc>
        <w:tc>
          <w:tcPr>
            <w:tcW w:w="1620" w:type="dxa"/>
            <w:tcBorders>
              <w:top w:val="nil"/>
              <w:left w:val="nil"/>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4</w:t>
            </w:r>
          </w:p>
        </w:tc>
        <w:tc>
          <w:tcPr>
            <w:tcW w:w="1471" w:type="dxa"/>
            <w:tcBorders>
              <w:top w:val="nil"/>
              <w:left w:val="nil"/>
              <w:bottom w:val="nil"/>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5</w:t>
            </w:r>
          </w:p>
        </w:tc>
        <w:tc>
          <w:tcPr>
            <w:tcW w:w="1374" w:type="dxa"/>
            <w:tcBorders>
              <w:top w:val="nil"/>
              <w:left w:val="nil"/>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ind w:right="-108"/>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6</w:t>
            </w:r>
          </w:p>
        </w:tc>
        <w:tc>
          <w:tcPr>
            <w:tcW w:w="1398" w:type="dxa"/>
            <w:tcBorders>
              <w:top w:val="nil"/>
              <w:left w:val="nil"/>
              <w:bottom w:val="single" w:sz="8" w:space="0" w:color="auto"/>
              <w:right w:val="single" w:sz="4" w:space="0" w:color="auto"/>
            </w:tcBorders>
            <w:shd w:val="clear" w:color="auto" w:fill="auto"/>
            <w:vAlign w:val="bottom"/>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7</w:t>
            </w:r>
          </w:p>
        </w:tc>
      </w:tr>
      <w:tr w:rsidR="00F61361" w:rsidRPr="00F61361" w:rsidTr="00602FBF">
        <w:trPr>
          <w:trHeight w:val="624"/>
        </w:trPr>
        <w:tc>
          <w:tcPr>
            <w:tcW w:w="6680" w:type="dxa"/>
            <w:tcBorders>
              <w:top w:val="single" w:sz="4" w:space="0" w:color="auto"/>
              <w:left w:val="single" w:sz="8" w:space="0" w:color="auto"/>
              <w:bottom w:val="nil"/>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 xml:space="preserve">Муниципальная программа "Развитие образования Комсомольского муниципального района" </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0100000000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179 060 841,94</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208 396 245,87</w:t>
            </w:r>
          </w:p>
        </w:tc>
        <w:tc>
          <w:tcPr>
            <w:tcW w:w="14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204 706 210,15</w:t>
            </w:r>
          </w:p>
        </w:tc>
        <w:tc>
          <w:tcPr>
            <w:tcW w:w="1374" w:type="dxa"/>
            <w:tcBorders>
              <w:top w:val="nil"/>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114%</w:t>
            </w:r>
          </w:p>
        </w:tc>
        <w:tc>
          <w:tcPr>
            <w:tcW w:w="1398" w:type="dxa"/>
            <w:tcBorders>
              <w:top w:val="nil"/>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98,2%</w:t>
            </w:r>
          </w:p>
        </w:tc>
      </w:tr>
      <w:tr w:rsidR="00F61361" w:rsidRPr="00F61361" w:rsidTr="00602FBF">
        <w:trPr>
          <w:trHeight w:val="660"/>
        </w:trPr>
        <w:tc>
          <w:tcPr>
            <w:tcW w:w="668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"Развитие культуры, спорта и молодежной политики  в Комсомольском муниципальном районе"</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0200000000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42 978 953,81</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45 300 483,25</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45 088 359,49</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104,9%</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99,5%</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«Обеспечение доступным и комфортным жильем населения Комсомольского муниципального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0300000000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102 000,00</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1 598 089,50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1 598 089,50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1566,8%</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r>
      <w:tr w:rsidR="00F61361" w:rsidRPr="00F61361" w:rsidTr="00602FBF">
        <w:trPr>
          <w:trHeight w:val="624"/>
        </w:trPr>
        <w:tc>
          <w:tcPr>
            <w:tcW w:w="6680" w:type="dxa"/>
            <w:tcBorders>
              <w:top w:val="nil"/>
              <w:left w:val="single" w:sz="8"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«Развитие экономики Комсомольского муниципального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0400000000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100 000,00</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"Обеспечение безопасности граждан и профилактика правонарушений  Комсомольского муниципального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0500000000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913 695,25</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1 222 065,18</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1 208 219,99</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132,2%</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98,9%</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hideMark/>
          </w:tcPr>
          <w:p w:rsidR="00F61361" w:rsidRPr="00F61361" w:rsidRDefault="00F61361" w:rsidP="00F61361">
            <w:pPr>
              <w:spacing w:after="0" w:line="240" w:lineRule="auto"/>
              <w:rPr>
                <w:rFonts w:ascii="Times New Roman" w:eastAsia="Times New Roman" w:hAnsi="Times New Roman" w:cs="Times New Roman"/>
                <w:b/>
                <w:bCs/>
                <w:sz w:val="24"/>
                <w:szCs w:val="24"/>
                <w:lang w:eastAsia="ru-RU"/>
              </w:rPr>
            </w:pPr>
            <w:r w:rsidRPr="00F61361">
              <w:rPr>
                <w:rFonts w:ascii="Times New Roman" w:eastAsia="Times New Roman" w:hAnsi="Times New Roman" w:cs="Times New Roman"/>
                <w:b/>
                <w:bCs/>
                <w:sz w:val="24"/>
                <w:szCs w:val="24"/>
                <w:lang w:eastAsia="ru-RU"/>
              </w:rPr>
              <w:t xml:space="preserve">Муниципальная программа «Развитие здравоохранения Комсомольского муниципального района» </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0600000000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148 000,00</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r>
      <w:tr w:rsidR="00F61361" w:rsidRPr="00F61361" w:rsidTr="00602FBF">
        <w:trPr>
          <w:trHeight w:val="624"/>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"Охрана окружающей среды  Комсомольского муниципального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0700000000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35 098,00</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2 363 519,05</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174 817,96</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498,1%</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7,4%</w:t>
            </w:r>
          </w:p>
        </w:tc>
      </w:tr>
      <w:tr w:rsidR="00F61361" w:rsidRPr="00F61361" w:rsidTr="00602FBF">
        <w:trPr>
          <w:trHeight w:val="624"/>
        </w:trPr>
        <w:tc>
          <w:tcPr>
            <w:tcW w:w="6680" w:type="dxa"/>
            <w:tcBorders>
              <w:top w:val="nil"/>
              <w:left w:val="single" w:sz="8" w:space="0" w:color="auto"/>
              <w:bottom w:val="single" w:sz="4" w:space="0" w:color="auto"/>
              <w:right w:val="single" w:sz="4" w:space="0" w:color="auto"/>
            </w:tcBorders>
            <w:shd w:val="clear" w:color="auto" w:fill="auto"/>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«Развитие транспортной системы Комсомольского муниципального района Ивановской области»</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0800000000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15 681 096,24</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16 106 801,44</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15 734 757,67</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100,3%</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97,7%</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"Осуществление финансовой политики Комсомольского муниципального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0900000000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5 267 500,00</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5 588 254,52</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5 562 958,97</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105,6%</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99,5%</w:t>
            </w:r>
          </w:p>
        </w:tc>
      </w:tr>
      <w:tr w:rsidR="00F61361" w:rsidRPr="00F61361" w:rsidTr="00602FBF">
        <w:trPr>
          <w:trHeight w:val="98"/>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"Совершенствование местного самоуправления в Комсомольском муниципальном районе"</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1000000000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30 841 252,21</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44 819 944,85</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43 957 335,03</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142,5%</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98,1%</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"Повышение качества жизни граждан пожилого возраста в Комсомольском муниципальном районе"</w:t>
            </w:r>
          </w:p>
        </w:tc>
        <w:tc>
          <w:tcPr>
            <w:tcW w:w="1222" w:type="dxa"/>
            <w:tcBorders>
              <w:top w:val="nil"/>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1100000000</w:t>
            </w:r>
          </w:p>
        </w:tc>
        <w:tc>
          <w:tcPr>
            <w:tcW w:w="1716" w:type="dxa"/>
            <w:tcBorders>
              <w:top w:val="nil"/>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173 000,00</w:t>
            </w:r>
          </w:p>
        </w:tc>
        <w:tc>
          <w:tcPr>
            <w:tcW w:w="1620" w:type="dxa"/>
            <w:tcBorders>
              <w:top w:val="nil"/>
              <w:left w:val="nil"/>
              <w:bottom w:val="nil"/>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123 000,00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123 000,00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71,1%</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r>
      <w:tr w:rsidR="00F61361" w:rsidRPr="00F61361" w:rsidTr="00602FBF">
        <w:trPr>
          <w:trHeight w:val="126"/>
        </w:trPr>
        <w:tc>
          <w:tcPr>
            <w:tcW w:w="6680" w:type="dxa"/>
            <w:tcBorders>
              <w:top w:val="nil"/>
              <w:left w:val="single" w:sz="8" w:space="0" w:color="auto"/>
              <w:bottom w:val="nil"/>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 xml:space="preserve">Муниципальная программа "Развитие сельского </w:t>
            </w:r>
            <w:r w:rsidRPr="00F61361">
              <w:rPr>
                <w:rFonts w:ascii="Times New Roman" w:eastAsia="Times New Roman" w:hAnsi="Times New Roman" w:cs="Times New Roman"/>
                <w:b/>
                <w:bCs/>
                <w:color w:val="000000"/>
                <w:sz w:val="24"/>
                <w:szCs w:val="24"/>
                <w:lang w:eastAsia="ru-RU"/>
              </w:rPr>
              <w:lastRenderedPageBreak/>
              <w:t>хозяйства и регулирование сельскохозяйственной продукции, сырья и продовольствия в Комсомольском муниципальном районе на 2014-2024 годы"</w:t>
            </w:r>
          </w:p>
        </w:tc>
        <w:tc>
          <w:tcPr>
            <w:tcW w:w="1222" w:type="dxa"/>
            <w:tcBorders>
              <w:top w:val="single" w:sz="4" w:space="0" w:color="auto"/>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lastRenderedPageBreak/>
              <w:t>1200000000</w:t>
            </w:r>
          </w:p>
        </w:tc>
        <w:tc>
          <w:tcPr>
            <w:tcW w:w="1716" w:type="dxa"/>
            <w:tcBorders>
              <w:top w:val="single" w:sz="4" w:space="0" w:color="auto"/>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43 586,00</w:t>
            </w:r>
          </w:p>
        </w:tc>
        <w:tc>
          <w:tcPr>
            <w:tcW w:w="1620" w:type="dxa"/>
            <w:tcBorders>
              <w:top w:val="single" w:sz="4" w:space="0" w:color="auto"/>
              <w:left w:val="nil"/>
              <w:bottom w:val="nil"/>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1 657 716,34</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1 581 272,37</w:t>
            </w:r>
          </w:p>
        </w:tc>
        <w:tc>
          <w:tcPr>
            <w:tcW w:w="1374" w:type="dxa"/>
            <w:tcBorders>
              <w:top w:val="nil"/>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3627,9%</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95,4%</w:t>
            </w:r>
          </w:p>
        </w:tc>
      </w:tr>
      <w:tr w:rsidR="00F61361" w:rsidRPr="00F61361" w:rsidTr="00602FBF">
        <w:trPr>
          <w:trHeight w:val="624"/>
        </w:trPr>
        <w:tc>
          <w:tcPr>
            <w:tcW w:w="6680" w:type="dxa"/>
            <w:tcBorders>
              <w:top w:val="single" w:sz="4" w:space="0" w:color="auto"/>
              <w:left w:val="single" w:sz="8" w:space="0" w:color="auto"/>
              <w:bottom w:val="nil"/>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lastRenderedPageBreak/>
              <w:t>Муниципальная программа "Улучшение условий и охраны труда в Комсомольском муниципальном районе"</w:t>
            </w:r>
          </w:p>
        </w:tc>
        <w:tc>
          <w:tcPr>
            <w:tcW w:w="1222" w:type="dxa"/>
            <w:tcBorders>
              <w:top w:val="single" w:sz="4" w:space="0" w:color="auto"/>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1300000000</w:t>
            </w:r>
          </w:p>
        </w:tc>
        <w:tc>
          <w:tcPr>
            <w:tcW w:w="1716" w:type="dxa"/>
            <w:tcBorders>
              <w:top w:val="single" w:sz="4" w:space="0" w:color="auto"/>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30 000,00</w:t>
            </w:r>
          </w:p>
        </w:tc>
        <w:tc>
          <w:tcPr>
            <w:tcW w:w="1620" w:type="dxa"/>
            <w:tcBorders>
              <w:top w:val="single" w:sz="4" w:space="0" w:color="auto"/>
              <w:left w:val="nil"/>
              <w:bottom w:val="nil"/>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69 955,50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69 955,50</w:t>
            </w:r>
          </w:p>
        </w:tc>
        <w:tc>
          <w:tcPr>
            <w:tcW w:w="1374" w:type="dxa"/>
            <w:tcBorders>
              <w:top w:val="single" w:sz="4" w:space="0" w:color="auto"/>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233,2%</w:t>
            </w:r>
          </w:p>
        </w:tc>
        <w:tc>
          <w:tcPr>
            <w:tcW w:w="1398" w:type="dxa"/>
            <w:tcBorders>
              <w:top w:val="nil"/>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r>
      <w:tr w:rsidR="00F61361" w:rsidRPr="00F61361" w:rsidTr="00602FBF">
        <w:trPr>
          <w:trHeight w:val="79"/>
        </w:trPr>
        <w:tc>
          <w:tcPr>
            <w:tcW w:w="66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"Газификация Комсомоль</w:t>
            </w:r>
            <w:r>
              <w:rPr>
                <w:rFonts w:ascii="Times New Roman" w:eastAsia="Times New Roman" w:hAnsi="Times New Roman" w:cs="Times New Roman"/>
                <w:b/>
                <w:bCs/>
                <w:color w:val="000000"/>
                <w:sz w:val="24"/>
                <w:szCs w:val="24"/>
                <w:lang w:eastAsia="ru-RU"/>
              </w:rPr>
              <w:t>с</w:t>
            </w:r>
            <w:r w:rsidRPr="00F61361">
              <w:rPr>
                <w:rFonts w:ascii="Times New Roman" w:eastAsia="Times New Roman" w:hAnsi="Times New Roman" w:cs="Times New Roman"/>
                <w:b/>
                <w:bCs/>
                <w:color w:val="000000"/>
                <w:sz w:val="24"/>
                <w:szCs w:val="24"/>
                <w:lang w:eastAsia="ru-RU"/>
              </w:rPr>
              <w:t>кого муниципального района Ивановской области"</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1400000000</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2 415 596,88</w:t>
            </w:r>
          </w:p>
        </w:tc>
        <w:tc>
          <w:tcPr>
            <w:tcW w:w="1620" w:type="dxa"/>
            <w:tcBorders>
              <w:top w:val="single" w:sz="4" w:space="0" w:color="auto"/>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17 761 238,95</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6 897 861,30</w:t>
            </w:r>
          </w:p>
        </w:tc>
        <w:tc>
          <w:tcPr>
            <w:tcW w:w="1374" w:type="dxa"/>
            <w:tcBorders>
              <w:top w:val="single" w:sz="4" w:space="0" w:color="auto"/>
              <w:left w:val="nil"/>
              <w:bottom w:val="nil"/>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285,6%</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38,8%</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w:t>
            </w:r>
            <w:r>
              <w:rPr>
                <w:rFonts w:ascii="Times New Roman" w:eastAsia="Times New Roman" w:hAnsi="Times New Roman" w:cs="Times New Roman"/>
                <w:b/>
                <w:bCs/>
                <w:color w:val="000000"/>
                <w:sz w:val="24"/>
                <w:szCs w:val="24"/>
                <w:lang w:eastAsia="ru-RU"/>
              </w:rPr>
              <w:t>х поселений Комсомольского муниц</w:t>
            </w:r>
            <w:r w:rsidRPr="00F61361">
              <w:rPr>
                <w:rFonts w:ascii="Times New Roman" w:eastAsia="Times New Roman" w:hAnsi="Times New Roman" w:cs="Times New Roman"/>
                <w:b/>
                <w:bCs/>
                <w:color w:val="000000"/>
                <w:sz w:val="24"/>
                <w:szCs w:val="24"/>
                <w:lang w:eastAsia="ru-RU"/>
              </w:rPr>
              <w:t>ипального района"</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1500000000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2 988 861,21</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18 216 465,56</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18 139 533,79</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606,9%</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99,6%</w:t>
            </w:r>
          </w:p>
        </w:tc>
      </w:tr>
      <w:tr w:rsidR="00F61361" w:rsidRPr="00F61361" w:rsidTr="00602FBF">
        <w:trPr>
          <w:trHeight w:val="79"/>
        </w:trPr>
        <w:tc>
          <w:tcPr>
            <w:tcW w:w="6680" w:type="dxa"/>
            <w:tcBorders>
              <w:top w:val="nil"/>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"Управление имуществом Комсомольского муниципального района Ивановской области и земельными ресурсами"</w:t>
            </w:r>
          </w:p>
        </w:tc>
        <w:tc>
          <w:tcPr>
            <w:tcW w:w="1222"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1600000000</w:t>
            </w:r>
          </w:p>
        </w:tc>
        <w:tc>
          <w:tcPr>
            <w:tcW w:w="1716" w:type="dxa"/>
            <w:tcBorders>
              <w:top w:val="nil"/>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1 679 504,92</w:t>
            </w:r>
          </w:p>
        </w:tc>
        <w:tc>
          <w:tcPr>
            <w:tcW w:w="1620" w:type="dxa"/>
            <w:tcBorders>
              <w:top w:val="nil"/>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2 842 433,44</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2 450 890,98</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145,9%</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86,2%</w:t>
            </w:r>
          </w:p>
        </w:tc>
      </w:tr>
      <w:tr w:rsidR="00F61361" w:rsidRPr="00F61361" w:rsidTr="00602FBF">
        <w:trPr>
          <w:trHeight w:val="79"/>
        </w:trPr>
        <w:tc>
          <w:tcPr>
            <w:tcW w:w="6680" w:type="dxa"/>
            <w:tcBorders>
              <w:top w:val="nil"/>
              <w:left w:val="single" w:sz="8" w:space="0" w:color="auto"/>
              <w:bottom w:val="nil"/>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"Градостроительная деятельность на территории Комсомольского муниципального района Ивановской области"</w:t>
            </w:r>
          </w:p>
        </w:tc>
        <w:tc>
          <w:tcPr>
            <w:tcW w:w="1222" w:type="dxa"/>
            <w:tcBorders>
              <w:top w:val="nil"/>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1700000000</w:t>
            </w:r>
          </w:p>
        </w:tc>
        <w:tc>
          <w:tcPr>
            <w:tcW w:w="1716" w:type="dxa"/>
            <w:tcBorders>
              <w:top w:val="nil"/>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620" w:type="dxa"/>
            <w:tcBorders>
              <w:top w:val="nil"/>
              <w:left w:val="nil"/>
              <w:bottom w:val="nil"/>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1 200 000,00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1 200 000,00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r>
      <w:tr w:rsidR="00F61361" w:rsidRPr="00F61361" w:rsidTr="00602FBF">
        <w:trPr>
          <w:trHeight w:val="79"/>
        </w:trPr>
        <w:tc>
          <w:tcPr>
            <w:tcW w:w="6680"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"Организация предоставления государственных и муниципальных услуг на базе МФЦ"</w:t>
            </w:r>
          </w:p>
        </w:tc>
        <w:tc>
          <w:tcPr>
            <w:tcW w:w="1222" w:type="dxa"/>
            <w:tcBorders>
              <w:top w:val="single" w:sz="4" w:space="0" w:color="auto"/>
              <w:left w:val="nil"/>
              <w:bottom w:val="single" w:sz="4"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1800000000</w:t>
            </w:r>
          </w:p>
        </w:tc>
        <w:tc>
          <w:tcPr>
            <w:tcW w:w="1716" w:type="dxa"/>
            <w:tcBorders>
              <w:top w:val="single" w:sz="4" w:space="0" w:color="auto"/>
              <w:left w:val="nil"/>
              <w:bottom w:val="nil"/>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3 922 616,00</w:t>
            </w:r>
          </w:p>
        </w:tc>
        <w:tc>
          <w:tcPr>
            <w:tcW w:w="1620" w:type="dxa"/>
            <w:tcBorders>
              <w:top w:val="single" w:sz="4" w:space="0" w:color="auto"/>
              <w:left w:val="nil"/>
              <w:bottom w:val="single" w:sz="4"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3 922 616,00</w:t>
            </w:r>
          </w:p>
        </w:tc>
        <w:tc>
          <w:tcPr>
            <w:tcW w:w="1471" w:type="dxa"/>
            <w:tcBorders>
              <w:top w:val="nil"/>
              <w:left w:val="single" w:sz="4" w:space="0" w:color="auto"/>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3 922 616,00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c>
          <w:tcPr>
            <w:tcW w:w="1398"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100,0%</w:t>
            </w:r>
          </w:p>
        </w:tc>
      </w:tr>
      <w:tr w:rsidR="00F61361" w:rsidRPr="00F61361" w:rsidTr="00602FBF">
        <w:trPr>
          <w:trHeight w:val="79"/>
        </w:trPr>
        <w:tc>
          <w:tcPr>
            <w:tcW w:w="6680" w:type="dxa"/>
            <w:tcBorders>
              <w:top w:val="nil"/>
              <w:left w:val="single" w:sz="8" w:space="0" w:color="auto"/>
              <w:bottom w:val="single" w:sz="8" w:space="0" w:color="auto"/>
              <w:right w:val="nil"/>
            </w:tcBorders>
            <w:shd w:val="clear" w:color="auto" w:fill="auto"/>
            <w:vAlign w:val="bottom"/>
            <w:hideMark/>
          </w:tcPr>
          <w:p w:rsidR="00F61361" w:rsidRPr="00F61361" w:rsidRDefault="00F61361" w:rsidP="00F61361">
            <w:pPr>
              <w:spacing w:after="0" w:line="240" w:lineRule="auto"/>
              <w:rPr>
                <w:rFonts w:ascii="Times New Roman" w:eastAsia="Times New Roman" w:hAnsi="Times New Roman" w:cs="Times New Roman"/>
                <w:b/>
                <w:bCs/>
                <w:color w:val="000000"/>
                <w:sz w:val="24"/>
                <w:szCs w:val="24"/>
                <w:lang w:eastAsia="ru-RU"/>
              </w:rPr>
            </w:pPr>
            <w:r w:rsidRPr="00F61361">
              <w:rPr>
                <w:rFonts w:ascii="Times New Roman" w:eastAsia="Times New Roman" w:hAnsi="Times New Roman" w:cs="Times New Roman"/>
                <w:b/>
                <w:bCs/>
                <w:color w:val="000000"/>
                <w:sz w:val="24"/>
                <w:szCs w:val="24"/>
                <w:lang w:eastAsia="ru-RU"/>
              </w:rPr>
              <w:t>Муниципальная программа "Формирование современной городской среды на 2020-2024 годы"</w:t>
            </w:r>
          </w:p>
        </w:tc>
        <w:tc>
          <w:tcPr>
            <w:tcW w:w="1222" w:type="dxa"/>
            <w:tcBorders>
              <w:top w:val="nil"/>
              <w:left w:val="single" w:sz="4" w:space="0" w:color="auto"/>
              <w:bottom w:val="single" w:sz="8"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1900000000</w:t>
            </w:r>
          </w:p>
        </w:tc>
        <w:tc>
          <w:tcPr>
            <w:tcW w:w="1716" w:type="dxa"/>
            <w:tcBorders>
              <w:top w:val="single" w:sz="4" w:space="0" w:color="auto"/>
              <w:left w:val="nil"/>
              <w:bottom w:val="single" w:sz="8" w:space="0" w:color="auto"/>
              <w:right w:val="single" w:sz="4" w:space="0" w:color="auto"/>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620" w:type="dxa"/>
            <w:tcBorders>
              <w:top w:val="nil"/>
              <w:left w:val="nil"/>
              <w:bottom w:val="single" w:sz="8" w:space="0" w:color="auto"/>
              <w:right w:val="nil"/>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471" w:type="dxa"/>
            <w:tcBorders>
              <w:top w:val="nil"/>
              <w:left w:val="single" w:sz="4" w:space="0" w:color="auto"/>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jc w:val="right"/>
              <w:rPr>
                <w:rFonts w:ascii="Times New Roman" w:eastAsia="Times New Roman" w:hAnsi="Times New Roman" w:cs="Times New Roman"/>
                <w:color w:val="000000"/>
                <w:sz w:val="20"/>
                <w:szCs w:val="20"/>
                <w:lang w:eastAsia="ru-RU"/>
              </w:rPr>
            </w:pPr>
            <w:r w:rsidRPr="00F61361">
              <w:rPr>
                <w:rFonts w:ascii="Times New Roman" w:eastAsia="Times New Roman" w:hAnsi="Times New Roman" w:cs="Times New Roman"/>
                <w:color w:val="000000"/>
                <w:sz w:val="20"/>
                <w:szCs w:val="20"/>
                <w:lang w:eastAsia="ru-RU"/>
              </w:rPr>
              <w:t>0,00</w:t>
            </w:r>
          </w:p>
        </w:tc>
        <w:tc>
          <w:tcPr>
            <w:tcW w:w="1374" w:type="dxa"/>
            <w:tcBorders>
              <w:top w:val="nil"/>
              <w:left w:val="nil"/>
              <w:bottom w:val="single" w:sz="4"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c>
          <w:tcPr>
            <w:tcW w:w="1398" w:type="dxa"/>
            <w:tcBorders>
              <w:top w:val="nil"/>
              <w:left w:val="nil"/>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sz w:val="20"/>
                <w:szCs w:val="20"/>
                <w:lang w:eastAsia="ru-RU"/>
              </w:rPr>
            </w:pPr>
            <w:r w:rsidRPr="00F61361">
              <w:rPr>
                <w:rFonts w:ascii="Times New Roman" w:eastAsia="Times New Roman" w:hAnsi="Times New Roman" w:cs="Times New Roman"/>
                <w:sz w:val="20"/>
                <w:szCs w:val="20"/>
                <w:lang w:eastAsia="ru-RU"/>
              </w:rPr>
              <w:t>0,0%</w:t>
            </w:r>
          </w:p>
        </w:tc>
      </w:tr>
      <w:tr w:rsidR="00F61361" w:rsidRPr="00F61361" w:rsidTr="00602FBF">
        <w:trPr>
          <w:trHeight w:val="360"/>
        </w:trPr>
        <w:tc>
          <w:tcPr>
            <w:tcW w:w="6680" w:type="dxa"/>
            <w:tcBorders>
              <w:top w:val="nil"/>
              <w:left w:val="single" w:sz="8" w:space="0" w:color="auto"/>
              <w:bottom w:val="single" w:sz="8" w:space="0" w:color="auto"/>
              <w:right w:val="nil"/>
            </w:tcBorders>
            <w:shd w:val="clear" w:color="auto" w:fill="auto"/>
            <w:noWrap/>
            <w:vAlign w:val="bottom"/>
            <w:hideMark/>
          </w:tcPr>
          <w:p w:rsidR="00F61361" w:rsidRPr="00F61361" w:rsidRDefault="00F61361" w:rsidP="00F61361">
            <w:pPr>
              <w:spacing w:after="0" w:line="240" w:lineRule="auto"/>
              <w:rPr>
                <w:rFonts w:ascii="Times New Roman" w:eastAsia="Times New Roman" w:hAnsi="Times New Roman" w:cs="Times New Roman"/>
                <w:b/>
                <w:bCs/>
                <w:sz w:val="28"/>
                <w:szCs w:val="28"/>
                <w:lang w:eastAsia="ru-RU"/>
              </w:rPr>
            </w:pPr>
            <w:r w:rsidRPr="00F61361">
              <w:rPr>
                <w:rFonts w:ascii="Times New Roman" w:eastAsia="Times New Roman" w:hAnsi="Times New Roman" w:cs="Times New Roman"/>
                <w:b/>
                <w:bCs/>
                <w:sz w:val="28"/>
                <w:szCs w:val="28"/>
                <w:lang w:eastAsia="ru-RU"/>
              </w:rPr>
              <w:t>ВСЕГО</w:t>
            </w:r>
          </w:p>
        </w:tc>
        <w:tc>
          <w:tcPr>
            <w:tcW w:w="1222" w:type="dxa"/>
            <w:tcBorders>
              <w:top w:val="nil"/>
              <w:left w:val="single" w:sz="4" w:space="0" w:color="auto"/>
              <w:bottom w:val="single" w:sz="8" w:space="0" w:color="auto"/>
              <w:right w:val="single" w:sz="4" w:space="0" w:color="auto"/>
            </w:tcBorders>
            <w:shd w:val="clear" w:color="auto" w:fill="auto"/>
            <w:noWrap/>
            <w:vAlign w:val="center"/>
            <w:hideMark/>
          </w:tcPr>
          <w:p w:rsidR="00F61361" w:rsidRPr="00F61361" w:rsidRDefault="00F61361" w:rsidP="00F61361">
            <w:pPr>
              <w:spacing w:after="0" w:line="240" w:lineRule="auto"/>
              <w:jc w:val="center"/>
              <w:rPr>
                <w:rFonts w:ascii="Times New Roman" w:eastAsia="Times New Roman" w:hAnsi="Times New Roman" w:cs="Times New Roman"/>
                <w:b/>
                <w:bCs/>
                <w:color w:val="000000"/>
                <w:sz w:val="20"/>
                <w:szCs w:val="20"/>
                <w:lang w:eastAsia="ru-RU"/>
              </w:rPr>
            </w:pPr>
            <w:r w:rsidRPr="00F61361">
              <w:rPr>
                <w:rFonts w:ascii="Times New Roman" w:eastAsia="Times New Roman" w:hAnsi="Times New Roman" w:cs="Times New Roman"/>
                <w:b/>
                <w:bCs/>
                <w:color w:val="000000"/>
                <w:sz w:val="20"/>
                <w:szCs w:val="20"/>
                <w:lang w:eastAsia="ru-RU"/>
              </w:rPr>
              <w:t> </w:t>
            </w:r>
          </w:p>
        </w:tc>
        <w:tc>
          <w:tcPr>
            <w:tcW w:w="1716" w:type="dxa"/>
            <w:tcBorders>
              <w:top w:val="nil"/>
              <w:left w:val="nil"/>
              <w:bottom w:val="single" w:sz="8" w:space="0" w:color="auto"/>
              <w:right w:val="single" w:sz="4" w:space="0" w:color="000000"/>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b/>
                <w:bCs/>
                <w:color w:val="000000"/>
                <w:sz w:val="20"/>
                <w:szCs w:val="20"/>
                <w:lang w:eastAsia="ru-RU"/>
              </w:rPr>
            </w:pPr>
            <w:r w:rsidRPr="00F61361">
              <w:rPr>
                <w:rFonts w:ascii="Times New Roman" w:eastAsia="Times New Roman" w:hAnsi="Times New Roman" w:cs="Times New Roman"/>
                <w:b/>
                <w:bCs/>
                <w:color w:val="000000"/>
                <w:sz w:val="20"/>
                <w:szCs w:val="20"/>
                <w:lang w:eastAsia="ru-RU"/>
              </w:rPr>
              <w:t>286 381 602,46</w:t>
            </w:r>
          </w:p>
        </w:tc>
        <w:tc>
          <w:tcPr>
            <w:tcW w:w="1620" w:type="dxa"/>
            <w:tcBorders>
              <w:top w:val="nil"/>
              <w:left w:val="nil"/>
              <w:bottom w:val="single" w:sz="8" w:space="0" w:color="auto"/>
              <w:right w:val="single" w:sz="4" w:space="0" w:color="000000"/>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b/>
                <w:bCs/>
                <w:color w:val="000000"/>
                <w:sz w:val="20"/>
                <w:szCs w:val="20"/>
                <w:lang w:eastAsia="ru-RU"/>
              </w:rPr>
            </w:pPr>
            <w:r w:rsidRPr="00F61361">
              <w:rPr>
                <w:rFonts w:ascii="Times New Roman" w:eastAsia="Times New Roman" w:hAnsi="Times New Roman" w:cs="Times New Roman"/>
                <w:b/>
                <w:bCs/>
                <w:color w:val="000000"/>
                <w:sz w:val="20"/>
                <w:szCs w:val="20"/>
                <w:lang w:eastAsia="ru-RU"/>
              </w:rPr>
              <w:t>371 188 829,45</w:t>
            </w:r>
          </w:p>
        </w:tc>
        <w:tc>
          <w:tcPr>
            <w:tcW w:w="1471" w:type="dxa"/>
            <w:tcBorders>
              <w:top w:val="nil"/>
              <w:left w:val="nil"/>
              <w:bottom w:val="single" w:sz="8" w:space="0" w:color="auto"/>
              <w:right w:val="single" w:sz="4" w:space="0" w:color="000000"/>
            </w:tcBorders>
            <w:shd w:val="clear" w:color="auto" w:fill="auto"/>
            <w:noWrap/>
            <w:vAlign w:val="center"/>
            <w:hideMark/>
          </w:tcPr>
          <w:p w:rsidR="00F61361" w:rsidRPr="00F61361" w:rsidRDefault="00F61361" w:rsidP="00F61361">
            <w:pPr>
              <w:spacing w:after="0" w:line="240" w:lineRule="auto"/>
              <w:jc w:val="right"/>
              <w:rPr>
                <w:rFonts w:ascii="Times New Roman" w:eastAsia="Times New Roman" w:hAnsi="Times New Roman" w:cs="Times New Roman"/>
                <w:b/>
                <w:bCs/>
                <w:color w:val="000000"/>
                <w:sz w:val="20"/>
                <w:szCs w:val="20"/>
                <w:lang w:eastAsia="ru-RU"/>
              </w:rPr>
            </w:pPr>
            <w:r w:rsidRPr="00F61361">
              <w:rPr>
                <w:rFonts w:ascii="Times New Roman" w:eastAsia="Times New Roman" w:hAnsi="Times New Roman" w:cs="Times New Roman"/>
                <w:b/>
                <w:bCs/>
                <w:color w:val="000000"/>
                <w:sz w:val="20"/>
                <w:szCs w:val="20"/>
                <w:lang w:eastAsia="ru-RU"/>
              </w:rPr>
              <w:t>352 415 878,70</w:t>
            </w:r>
          </w:p>
        </w:tc>
        <w:tc>
          <w:tcPr>
            <w:tcW w:w="1374" w:type="dxa"/>
            <w:tcBorders>
              <w:top w:val="nil"/>
              <w:left w:val="nil"/>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123,1%</w:t>
            </w:r>
          </w:p>
        </w:tc>
        <w:tc>
          <w:tcPr>
            <w:tcW w:w="1398" w:type="dxa"/>
            <w:tcBorders>
              <w:top w:val="nil"/>
              <w:left w:val="nil"/>
              <w:bottom w:val="single" w:sz="8" w:space="0" w:color="auto"/>
              <w:right w:val="single" w:sz="4" w:space="0" w:color="auto"/>
            </w:tcBorders>
            <w:shd w:val="clear" w:color="auto" w:fill="auto"/>
            <w:vAlign w:val="center"/>
            <w:hideMark/>
          </w:tcPr>
          <w:p w:rsidR="00F61361" w:rsidRPr="00F61361" w:rsidRDefault="00F61361" w:rsidP="00F61361">
            <w:pPr>
              <w:spacing w:after="0" w:line="240" w:lineRule="auto"/>
              <w:jc w:val="center"/>
              <w:rPr>
                <w:rFonts w:ascii="Times New Roman" w:eastAsia="Times New Roman" w:hAnsi="Times New Roman" w:cs="Times New Roman"/>
                <w:b/>
                <w:bCs/>
                <w:sz w:val="20"/>
                <w:szCs w:val="20"/>
                <w:lang w:eastAsia="ru-RU"/>
              </w:rPr>
            </w:pPr>
            <w:r w:rsidRPr="00F61361">
              <w:rPr>
                <w:rFonts w:ascii="Times New Roman" w:eastAsia="Times New Roman" w:hAnsi="Times New Roman" w:cs="Times New Roman"/>
                <w:b/>
                <w:bCs/>
                <w:sz w:val="20"/>
                <w:szCs w:val="20"/>
                <w:lang w:eastAsia="ru-RU"/>
              </w:rPr>
              <w:t>94,9%</w:t>
            </w:r>
          </w:p>
        </w:tc>
      </w:tr>
    </w:tbl>
    <w:p w:rsidR="00160AB0" w:rsidRDefault="00160AB0" w:rsidP="00415A3C">
      <w:pPr>
        <w:spacing w:after="0"/>
      </w:pPr>
    </w:p>
    <w:p w:rsidR="0034221B" w:rsidRDefault="0034221B" w:rsidP="00415A3C">
      <w:pPr>
        <w:spacing w:after="0"/>
      </w:pPr>
    </w:p>
    <w:p w:rsidR="0034221B" w:rsidRDefault="0034221B" w:rsidP="00160AB0">
      <w:r w:rsidRPr="008D374D">
        <w:object w:dxaOrig="536" w:dyaOrig="400">
          <v:shape id="_x0000_i1042" type="#_x0000_t75" style="width:794.55pt;height:472.3pt" o:ole="">
            <v:imagedata r:id="rId39" o:title=""/>
          </v:shape>
          <o:OLEObject Type="Embed" ProgID="PowerPoint.Slide.12" ShapeID="_x0000_i1042" DrawAspect="Content" ObjectID="_1720600160" r:id="rId40"/>
        </w:object>
      </w:r>
    </w:p>
    <w:p w:rsidR="00160AB0" w:rsidRDefault="0031474F" w:rsidP="00160AB0">
      <w:r>
        <w:rPr>
          <w:noProof/>
          <w:lang w:eastAsia="ru-RU"/>
        </w:rPr>
        <w:lastRenderedPageBreak/>
        <w:drawing>
          <wp:inline distT="0" distB="0" distL="0" distR="0">
            <wp:extent cx="10156372" cy="903514"/>
            <wp:effectExtent l="0" t="0" r="16328"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r w:rsidR="00602FBF" w:rsidRPr="005E49DA">
        <w:object w:dxaOrig="7117" w:dyaOrig="5317">
          <v:shape id="_x0000_i1028" type="#_x0000_t75" style="width:372pt;height:394.3pt" o:ole="">
            <v:imagedata r:id="rId46" o:title=""/>
          </v:shape>
          <o:OLEObject Type="Embed" ProgID="PowerPoint.Slide.12" ShapeID="_x0000_i1028" DrawAspect="Content" ObjectID="_1720600161" r:id="rId47"/>
        </w:object>
      </w:r>
      <w:r w:rsidR="007B0BBC">
        <w:t xml:space="preserve">             </w:t>
      </w:r>
      <w:r w:rsidR="00697136" w:rsidRPr="005E49DA">
        <w:object w:dxaOrig="7148" w:dyaOrig="5356">
          <v:shape id="_x0000_i1029" type="#_x0000_t75" style="width:363.45pt;height:403.7pt" o:ole="">
            <v:imagedata r:id="rId48" o:title=""/>
          </v:shape>
          <o:OLEObject Type="Embed" ProgID="PowerPoint.Slide.12" ShapeID="_x0000_i1029" DrawAspect="Content" ObjectID="_1720600162" r:id="rId49"/>
        </w:object>
      </w:r>
    </w:p>
    <w:p w:rsidR="00160AB0" w:rsidRDefault="00E15ABC" w:rsidP="007B0BBC">
      <w:pPr>
        <w:jc w:val="both"/>
      </w:pPr>
      <w:r w:rsidRPr="005E49DA">
        <w:object w:dxaOrig="6977" w:dyaOrig="5212">
          <v:shape id="_x0000_i1030" type="#_x0000_t75" style="width:352.3pt;height:359.15pt" o:ole="">
            <v:imagedata r:id="rId50" o:title=""/>
          </v:shape>
          <o:OLEObject Type="Embed" ProgID="PowerPoint.Slide.12" ShapeID="_x0000_i1030" DrawAspect="Content" ObjectID="_1720600163" r:id="rId51"/>
        </w:object>
      </w:r>
      <w:r w:rsidR="007B0BBC">
        <w:t xml:space="preserve">         </w:t>
      </w:r>
      <w:r w:rsidRPr="005E49DA">
        <w:object w:dxaOrig="7119" w:dyaOrig="5317">
          <v:shape id="_x0000_i1031" type="#_x0000_t75" style="width:382.3pt;height:355.7pt" o:ole="">
            <v:imagedata r:id="rId52" o:title=""/>
          </v:shape>
          <o:OLEObject Type="Embed" ProgID="PowerPoint.Slide.12" ShapeID="_x0000_i1031" DrawAspect="Content" ObjectID="_1720600164" r:id="rId53"/>
        </w:object>
      </w:r>
    </w:p>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31474F" w:rsidRDefault="0031474F" w:rsidP="00160AB0">
      <w:r>
        <w:rPr>
          <w:noProof/>
          <w:lang w:eastAsia="ru-RU"/>
        </w:rPr>
        <w:lastRenderedPageBreak/>
        <w:drawing>
          <wp:anchor distT="0" distB="0" distL="114300" distR="114300" simplePos="0" relativeHeight="251732992" behindDoc="1" locked="0" layoutInCell="1" allowOverlap="1">
            <wp:simplePos x="0" y="0"/>
            <wp:positionH relativeFrom="column">
              <wp:posOffset>6431569</wp:posOffset>
            </wp:positionH>
            <wp:positionV relativeFrom="paragraph">
              <wp:posOffset>-116131</wp:posOffset>
            </wp:positionV>
            <wp:extent cx="2688524" cy="1805050"/>
            <wp:effectExtent l="19050" t="0" r="0" b="0"/>
            <wp:wrapNone/>
            <wp:docPr id="68" name="Рисунок 68" descr="C:\Users\zabaluevamv.FINKOMS\Pictures\sign-41667__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zabaluevamv.FINKOMS\Pictures\sign-41667__340.png"/>
                    <pic:cNvPicPr>
                      <a:picLocks noChangeAspect="1" noChangeArrowheads="1"/>
                    </pic:cNvPicPr>
                  </pic:nvPicPr>
                  <pic:blipFill>
                    <a:blip r:embed="rId54" cstate="print"/>
                    <a:srcRect/>
                    <a:stretch>
                      <a:fillRect/>
                    </a:stretch>
                  </pic:blipFill>
                  <pic:spPr bwMode="auto">
                    <a:xfrm>
                      <a:off x="0" y="0"/>
                      <a:ext cx="2688524" cy="1805050"/>
                    </a:xfrm>
                    <a:prstGeom prst="rect">
                      <a:avLst/>
                    </a:prstGeom>
                    <a:noFill/>
                    <a:ln w="9525">
                      <a:noFill/>
                      <a:miter lim="800000"/>
                      <a:headEnd/>
                      <a:tailEnd/>
                    </a:ln>
                  </pic:spPr>
                </pic:pic>
              </a:graphicData>
            </a:graphic>
          </wp:anchor>
        </w:drawing>
      </w:r>
      <w:r w:rsidRPr="003147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AA7E2F">
        <w:rPr>
          <w:noProof/>
          <w:lang w:eastAsia="ru-RU"/>
        </w:rPr>
        <w:drawing>
          <wp:inline distT="0" distB="0" distL="0" distR="0">
            <wp:extent cx="3697926" cy="1603169"/>
            <wp:effectExtent l="19050" t="0" r="0" b="0"/>
            <wp:docPr id="4" name="Рисунок 66" descr="C:\Users\zabaluevamv.FINKOMS\Pictures\news_file_98079_5a68d9d60d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zabaluevamv.FINKOMS\Pictures\news_file_98079_5a68d9d60d952.jpg"/>
                    <pic:cNvPicPr>
                      <a:picLocks noChangeAspect="1" noChangeArrowheads="1"/>
                    </pic:cNvPicPr>
                  </pic:nvPicPr>
                  <pic:blipFill>
                    <a:blip r:embed="rId55" cstate="print"/>
                    <a:srcRect/>
                    <a:stretch>
                      <a:fillRect/>
                    </a:stretch>
                  </pic:blipFill>
                  <pic:spPr bwMode="auto">
                    <a:xfrm>
                      <a:off x="0" y="0"/>
                      <a:ext cx="3696852" cy="1602703"/>
                    </a:xfrm>
                    <a:prstGeom prst="rect">
                      <a:avLst/>
                    </a:prstGeom>
                    <a:noFill/>
                    <a:ln w="9525">
                      <a:noFill/>
                      <a:miter lim="800000"/>
                      <a:headEnd/>
                      <a:tailEnd/>
                    </a:ln>
                  </pic:spPr>
                </pic:pic>
              </a:graphicData>
            </a:graphic>
          </wp:inline>
        </w:drawing>
      </w:r>
    </w:p>
    <w:p w:rsidR="00AA7E2F" w:rsidRPr="00E560FC" w:rsidRDefault="00E560FC" w:rsidP="00E560FC">
      <w:pPr>
        <w:tabs>
          <w:tab w:val="left" w:pos="6171"/>
          <w:tab w:val="center" w:pos="7938"/>
        </w:tabs>
        <w:jc w:val="center"/>
        <w:rPr>
          <w:b/>
          <w:i/>
          <w:sz w:val="36"/>
        </w:rPr>
      </w:pPr>
      <w:r w:rsidRPr="00E560FC">
        <w:rPr>
          <w:b/>
          <w:i/>
          <w:sz w:val="40"/>
        </w:rPr>
        <w:t>Финансирование дорожного хозяйства Комсомольского муниципального района</w:t>
      </w:r>
    </w:p>
    <w:p w:rsidR="00AA7E2F" w:rsidRDefault="00AA7E2F" w:rsidP="00AE4FFA">
      <w:pPr>
        <w:jc w:val="center"/>
      </w:pPr>
    </w:p>
    <w:p w:rsidR="00AA7E2F" w:rsidRDefault="00E560FC" w:rsidP="00AE4FFA">
      <w:pPr>
        <w:jc w:val="center"/>
      </w:pPr>
      <w:r>
        <w:rPr>
          <w:noProof/>
          <w:lang w:eastAsia="ru-RU"/>
        </w:rPr>
        <w:drawing>
          <wp:inline distT="0" distB="0" distL="0" distR="0">
            <wp:extent cx="5486400" cy="32004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AA7E2F" w:rsidRDefault="00AA7E2F" w:rsidP="00AE4FFA">
      <w:pPr>
        <w:jc w:val="center"/>
      </w:pPr>
    </w:p>
    <w:p w:rsidR="00AA7E2F" w:rsidRDefault="00AA7E2F" w:rsidP="00AE4FFA">
      <w:pPr>
        <w:jc w:val="center"/>
      </w:pPr>
    </w:p>
    <w:p w:rsidR="00AA7E2F" w:rsidRDefault="00AA7E2F" w:rsidP="00AE4FFA">
      <w:pPr>
        <w:jc w:val="center"/>
      </w:pPr>
    </w:p>
    <w:p w:rsidR="00CB3C4F" w:rsidRDefault="007E3FD2" w:rsidP="00CB3C4F">
      <w:pPr>
        <w:rPr>
          <w:rFonts w:ascii="Times New Roman" w:hAnsi="Times New Roman" w:cs="Times New Roman"/>
          <w:b/>
          <w:sz w:val="32"/>
          <w:szCs w:val="28"/>
        </w:rPr>
      </w:pPr>
      <w:r w:rsidRPr="007E3FD2">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3" type="#_x0000_t136" style="position:absolute;margin-left:7.2pt;margin-top:5.45pt;width:786.85pt;height:77.15pt;z-index:-251559936;mso-position-horizontal-relative:text;mso-position-vertical-relative:text" wrapcoords="-21 0 -21 6711 144 10066 10831 10066 2100 11953 2183 13421 2121 19713 3336 20132 9987 20551 9987 21390 10090 22019 16905 22019 16843 20132 19191 20132 19582 19713 19500 16777 19541 14680 19253 14050 17997 13421 18058 12163 17399 11744 10831 10066 21682 7759 21682 2936 21579 2097 17317 0 -21 0" fillcolor="#369" stroked="f">
            <v:shadow on="t" color="#b2b2b2" opacity="52429f" offset="3pt"/>
            <v:textpath style="font-family:&quot;Times New Roman&quot;;v-text-kern:t" trim="t" fitpath="t" string="Развитие культуры, спорта и молодежной политики&#10;Комсомольского муниципального района"/>
            <w10:wrap type="tight"/>
          </v:shape>
        </w:pict>
      </w:r>
    </w:p>
    <w:p w:rsidR="00CB3C4F" w:rsidRDefault="00BE45A8" w:rsidP="00160AB0">
      <w:pPr>
        <w:pBdr>
          <w:bottom w:val="single" w:sz="4" w:space="1" w:color="auto"/>
        </w:pBdr>
        <w:ind w:firstLine="426"/>
        <w:jc w:val="center"/>
        <w:rPr>
          <w:rFonts w:ascii="Times New Roman" w:hAnsi="Times New Roman" w:cs="Times New Roman"/>
          <w:b/>
          <w:sz w:val="32"/>
          <w:szCs w:val="28"/>
        </w:rPr>
      </w:pPr>
      <w:r>
        <w:rPr>
          <w:rFonts w:ascii="Times New Roman" w:hAnsi="Times New Roman" w:cs="Times New Roman"/>
          <w:b/>
          <w:noProof/>
          <w:sz w:val="32"/>
          <w:szCs w:val="28"/>
          <w:lang w:eastAsia="ru-RU"/>
        </w:rPr>
        <w:drawing>
          <wp:anchor distT="0" distB="0" distL="114300" distR="114300" simplePos="0" relativeHeight="251758592" behindDoc="0" locked="0" layoutInCell="1" allowOverlap="1">
            <wp:simplePos x="759279" y="1132114"/>
            <wp:positionH relativeFrom="margin">
              <wp:align>left</wp:align>
            </wp:positionH>
            <wp:positionV relativeFrom="margin">
              <wp:align>center</wp:align>
            </wp:positionV>
            <wp:extent cx="4722222" cy="3657600"/>
            <wp:effectExtent l="19050" t="0" r="21228" b="0"/>
            <wp:wrapSquare wrapText="bothSides"/>
            <wp:docPr id="26"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p>
    <w:p w:rsidR="00CB3C4F" w:rsidRDefault="00CB3C4F"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r>
        <w:rPr>
          <w:rFonts w:ascii="Times New Roman" w:hAnsi="Times New Roman" w:cs="Times New Roman"/>
          <w:b/>
          <w:noProof/>
          <w:sz w:val="32"/>
          <w:szCs w:val="28"/>
          <w:lang w:eastAsia="ru-RU"/>
        </w:rPr>
        <w:drawing>
          <wp:anchor distT="0" distB="0" distL="114300" distR="114300" simplePos="0" relativeHeight="251757568" behindDoc="0" locked="0" layoutInCell="1" allowOverlap="1">
            <wp:simplePos x="0" y="0"/>
            <wp:positionH relativeFrom="column">
              <wp:posOffset>139518</wp:posOffset>
            </wp:positionH>
            <wp:positionV relativeFrom="paragraph">
              <wp:posOffset>23858</wp:posOffset>
            </wp:positionV>
            <wp:extent cx="4698737" cy="3657600"/>
            <wp:effectExtent l="19050" t="0" r="6613" b="0"/>
            <wp:wrapNone/>
            <wp:docPr id="159" name="Рисунок 159" descr="https://pbs.twimg.com/media/EUI4rckXQAk0-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pbs.twimg.com/media/EUI4rckXQAk0-_k.jpg"/>
                    <pic:cNvPicPr>
                      <a:picLocks noChangeAspect="1" noChangeArrowheads="1"/>
                    </pic:cNvPicPr>
                  </pic:nvPicPr>
                  <pic:blipFill>
                    <a:blip r:embed="rId58" cstate="print"/>
                    <a:srcRect/>
                    <a:stretch>
                      <a:fillRect/>
                    </a:stretch>
                  </pic:blipFill>
                  <pic:spPr bwMode="auto">
                    <a:xfrm>
                      <a:off x="0" y="0"/>
                      <a:ext cx="4698737" cy="3657600"/>
                    </a:xfrm>
                    <a:prstGeom prst="rect">
                      <a:avLst/>
                    </a:prstGeom>
                    <a:noFill/>
                    <a:ln w="9525">
                      <a:noFill/>
                      <a:miter lim="800000"/>
                      <a:headEnd/>
                      <a:tailEnd/>
                    </a:ln>
                  </pic:spPr>
                </pic:pic>
              </a:graphicData>
            </a:graphic>
          </wp:anchor>
        </w:drawing>
      </w: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BE45A8" w:rsidRDefault="00BE45A8" w:rsidP="00160AB0">
      <w:pPr>
        <w:pBdr>
          <w:bottom w:val="single" w:sz="4" w:space="1" w:color="auto"/>
        </w:pBdr>
        <w:ind w:firstLine="426"/>
        <w:jc w:val="center"/>
        <w:rPr>
          <w:rFonts w:ascii="Times New Roman" w:hAnsi="Times New Roman" w:cs="Times New Roman"/>
          <w:b/>
          <w:sz w:val="32"/>
          <w:szCs w:val="28"/>
        </w:rPr>
      </w:pPr>
    </w:p>
    <w:p w:rsidR="00160AB0" w:rsidRPr="00403B9F" w:rsidRDefault="00160AB0" w:rsidP="00160AB0">
      <w:pPr>
        <w:pBdr>
          <w:bottom w:val="single" w:sz="4" w:space="1" w:color="auto"/>
        </w:pBdr>
        <w:ind w:firstLine="426"/>
        <w:jc w:val="center"/>
        <w:rPr>
          <w:rFonts w:ascii="Times New Roman" w:hAnsi="Times New Roman" w:cs="Times New Roman"/>
          <w:b/>
          <w:sz w:val="32"/>
          <w:szCs w:val="28"/>
        </w:rPr>
      </w:pPr>
      <w:r w:rsidRPr="00403B9F">
        <w:rPr>
          <w:rFonts w:ascii="Times New Roman" w:hAnsi="Times New Roman" w:cs="Times New Roman"/>
          <w:b/>
          <w:sz w:val="32"/>
          <w:szCs w:val="28"/>
        </w:rPr>
        <w:t>УЧАСТИЕ ГРАЖДАН В БЮДЖЕТНОМ ПРОЦЕССЕ И ВОЗМОЖНОСТЬ ОБРАТНОЙ СВЯЗИ</w:t>
      </w:r>
    </w:p>
    <w:p w:rsidR="00FB1C9B" w:rsidRDefault="00403B9F" w:rsidP="00160AB0">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p>
    <w:p w:rsidR="00B43441" w:rsidRDefault="00403B9F" w:rsidP="00B43441">
      <w:pPr>
        <w:shd w:val="clear" w:color="auto" w:fill="CCCCFF"/>
        <w:spacing w:after="0" w:line="240" w:lineRule="auto"/>
        <w:ind w:left="8080" w:firstLine="992"/>
        <w:jc w:val="center"/>
        <w:rPr>
          <w:rFonts w:ascii="Times New Roman" w:hAnsi="Times New Roman" w:cs="Times New Roman"/>
          <w:sz w:val="28"/>
        </w:rPr>
      </w:pPr>
      <w:r>
        <w:rPr>
          <w:noProof/>
          <w:sz w:val="24"/>
          <w:lang w:eastAsia="ru-RU"/>
        </w:rPr>
        <w:drawing>
          <wp:anchor distT="0" distB="0" distL="114300" distR="114300" simplePos="0" relativeHeight="251751424" behindDoc="0" locked="0" layoutInCell="1" allowOverlap="1">
            <wp:simplePos x="0" y="0"/>
            <wp:positionH relativeFrom="column">
              <wp:posOffset>-187960</wp:posOffset>
            </wp:positionH>
            <wp:positionV relativeFrom="paragraph">
              <wp:posOffset>172085</wp:posOffset>
            </wp:positionV>
            <wp:extent cx="5102225" cy="4255770"/>
            <wp:effectExtent l="19050" t="0" r="3175" b="0"/>
            <wp:wrapNone/>
            <wp:docPr id="27" name="Рисунок 26" descr="http://gor.my-evp.ru/wp-content/uploads/2020/06/OO-1024x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gor.my-evp.ru/wp-content/uploads/2020/06/OO-1024x601.jpg"/>
                    <pic:cNvPicPr>
                      <a:picLocks noChangeAspect="1" noChangeArrowheads="1"/>
                    </pic:cNvPicPr>
                  </pic:nvPicPr>
                  <pic:blipFill>
                    <a:blip r:embed="rId59" cstate="print"/>
                    <a:srcRect/>
                    <a:stretch>
                      <a:fillRect/>
                    </a:stretch>
                  </pic:blipFill>
                  <pic:spPr bwMode="auto">
                    <a:xfrm>
                      <a:off x="0" y="0"/>
                      <a:ext cx="5102225" cy="4255770"/>
                    </a:xfrm>
                    <a:prstGeom prst="rect">
                      <a:avLst/>
                    </a:prstGeom>
                    <a:noFill/>
                    <a:ln w="9525">
                      <a:noFill/>
                      <a:miter lim="800000"/>
                      <a:headEnd/>
                      <a:tailEnd/>
                    </a:ln>
                  </pic:spPr>
                </pic:pic>
              </a:graphicData>
            </a:graphic>
          </wp:anchor>
        </w:drawing>
      </w:r>
      <w:hyperlink r:id="rId60" w:history="1">
        <w:r w:rsidR="00B43441" w:rsidRPr="00403B9F">
          <w:rPr>
            <w:rFonts w:ascii="Times New Roman" w:eastAsia="Times New Roman" w:hAnsi="Times New Roman" w:cs="Times New Roman"/>
            <w:color w:val="4169E1"/>
            <w:sz w:val="36"/>
            <w:szCs w:val="28"/>
            <w:lang w:eastAsia="ru-RU"/>
          </w:rPr>
          <w:t xml:space="preserve">О проведении публичных </w:t>
        </w:r>
        <w:r w:rsidR="00BE45A8">
          <w:rPr>
            <w:rFonts w:ascii="Times New Roman" w:eastAsia="Times New Roman" w:hAnsi="Times New Roman" w:cs="Times New Roman"/>
            <w:color w:val="4169E1"/>
            <w:sz w:val="36"/>
            <w:szCs w:val="28"/>
            <w:lang w:eastAsia="ru-RU"/>
          </w:rPr>
          <w:t>слушаний</w:t>
        </w:r>
        <w:r w:rsidR="00B43441" w:rsidRPr="00403B9F">
          <w:rPr>
            <w:rFonts w:ascii="Times New Roman" w:eastAsia="Times New Roman" w:hAnsi="Times New Roman" w:cs="Times New Roman"/>
            <w:color w:val="4169E1"/>
            <w:sz w:val="36"/>
            <w:szCs w:val="28"/>
            <w:lang w:eastAsia="ru-RU"/>
          </w:rPr>
          <w:t xml:space="preserve"> по проекту решения Совета Комсомольского муниципального района "Об исполнении бюджета Комсомольско</w:t>
        </w:r>
        <w:r w:rsidR="000C63C2">
          <w:rPr>
            <w:rFonts w:ascii="Times New Roman" w:eastAsia="Times New Roman" w:hAnsi="Times New Roman" w:cs="Times New Roman"/>
            <w:color w:val="4169E1"/>
            <w:sz w:val="36"/>
            <w:szCs w:val="28"/>
            <w:lang w:eastAsia="ru-RU"/>
          </w:rPr>
          <w:t>го муниципального района за 2021</w:t>
        </w:r>
        <w:r w:rsidR="00B43441" w:rsidRPr="00403B9F">
          <w:rPr>
            <w:rFonts w:ascii="Times New Roman" w:eastAsia="Times New Roman" w:hAnsi="Times New Roman" w:cs="Times New Roman"/>
            <w:color w:val="4169E1"/>
            <w:sz w:val="36"/>
            <w:szCs w:val="28"/>
            <w:lang w:eastAsia="ru-RU"/>
          </w:rPr>
          <w:t xml:space="preserve"> год"</w:t>
        </w:r>
      </w:hyperlink>
      <w:r w:rsidR="00B43441" w:rsidRPr="00B43441">
        <w:rPr>
          <w:rFonts w:ascii="Times New Roman" w:eastAsia="Times New Roman" w:hAnsi="Times New Roman" w:cs="Times New Roman"/>
          <w:color w:val="202020"/>
          <w:sz w:val="32"/>
          <w:szCs w:val="28"/>
          <w:lang w:eastAsia="ru-RU"/>
        </w:rPr>
        <w:br/>
      </w:r>
      <w:r w:rsidR="00B43441" w:rsidRPr="00B43441">
        <w:rPr>
          <w:rFonts w:ascii="Times New Roman" w:eastAsia="Times New Roman" w:hAnsi="Times New Roman" w:cs="Times New Roman"/>
          <w:color w:val="202020"/>
          <w:sz w:val="32"/>
          <w:szCs w:val="28"/>
          <w:lang w:eastAsia="ru-RU"/>
        </w:rPr>
        <w:br/>
      </w:r>
    </w:p>
    <w:p w:rsidR="00B43441" w:rsidRDefault="00B43441" w:rsidP="00B43441">
      <w:pPr>
        <w:shd w:val="clear" w:color="auto" w:fill="CCCCFF"/>
        <w:spacing w:after="0" w:line="240" w:lineRule="auto"/>
        <w:ind w:left="8080" w:firstLine="992"/>
        <w:jc w:val="both"/>
        <w:rPr>
          <w:rFonts w:ascii="Times New Roman" w:eastAsia="Times New Roman" w:hAnsi="Times New Roman" w:cs="Times New Roman"/>
          <w:color w:val="202020"/>
          <w:sz w:val="28"/>
          <w:szCs w:val="28"/>
          <w:shd w:val="clear" w:color="auto" w:fill="FFFFFF"/>
          <w:lang w:eastAsia="ru-RU"/>
        </w:rPr>
      </w:pPr>
      <w:r w:rsidRPr="007D0668">
        <w:rPr>
          <w:rFonts w:ascii="Times New Roman" w:hAnsi="Times New Roman" w:cs="Times New Roman"/>
          <w:sz w:val="28"/>
        </w:rPr>
        <w:t xml:space="preserve">Предложения по проекту муниципального акта в письменной форме подаются в комиссию по проведению публичных слушаний. Обращаться по адресу: 155150, Ивановская область, </w:t>
      </w:r>
      <w:proofErr w:type="gramStart"/>
      <w:r w:rsidRPr="007D0668">
        <w:rPr>
          <w:rFonts w:ascii="Times New Roman" w:hAnsi="Times New Roman" w:cs="Times New Roman"/>
          <w:sz w:val="28"/>
        </w:rPr>
        <w:t>г</w:t>
      </w:r>
      <w:proofErr w:type="gramEnd"/>
      <w:r w:rsidRPr="007D0668">
        <w:rPr>
          <w:rFonts w:ascii="Times New Roman" w:hAnsi="Times New Roman" w:cs="Times New Roman"/>
          <w:sz w:val="28"/>
        </w:rPr>
        <w:t>. Комсомольск, ул. 50 лет ВЛКСМ, д.2, приемная главы администрации Комсомольского муниципального района, телефон</w:t>
      </w:r>
      <w:r>
        <w:rPr>
          <w:rFonts w:ascii="Times New Roman" w:hAnsi="Times New Roman" w:cs="Times New Roman"/>
          <w:sz w:val="28"/>
        </w:rPr>
        <w:t xml:space="preserve"> </w:t>
      </w:r>
      <w:r w:rsidRPr="007D0668">
        <w:rPr>
          <w:rFonts w:ascii="Times New Roman" w:hAnsi="Times New Roman" w:cs="Times New Roman"/>
          <w:sz w:val="28"/>
        </w:rPr>
        <w:t>4-11-78</w:t>
      </w:r>
      <w:r w:rsidRPr="007D0668">
        <w:rPr>
          <w:rFonts w:ascii="Times New Roman" w:eastAsia="Times New Roman" w:hAnsi="Times New Roman" w:cs="Times New Roman"/>
          <w:color w:val="202020"/>
          <w:sz w:val="28"/>
          <w:szCs w:val="28"/>
          <w:lang w:eastAsia="ru-RU"/>
        </w:rPr>
        <w:br/>
      </w:r>
    </w:p>
    <w:p w:rsidR="00B43441" w:rsidRDefault="00B43441" w:rsidP="00B43441">
      <w:pPr>
        <w:shd w:val="clear" w:color="auto" w:fill="CCCCFF"/>
        <w:spacing w:after="0" w:line="240" w:lineRule="auto"/>
        <w:ind w:left="8080" w:firstLine="992"/>
        <w:jc w:val="both"/>
        <w:rPr>
          <w:rFonts w:ascii="Times New Roman" w:eastAsia="Times New Roman" w:hAnsi="Times New Roman" w:cs="Times New Roman"/>
          <w:color w:val="202020"/>
          <w:sz w:val="28"/>
          <w:szCs w:val="28"/>
          <w:shd w:val="clear" w:color="auto" w:fill="FFFFFF"/>
          <w:lang w:eastAsia="ru-RU"/>
        </w:rPr>
      </w:pPr>
      <w:r w:rsidRPr="00B43441">
        <w:rPr>
          <w:rFonts w:ascii="Times New Roman" w:eastAsia="Times New Roman" w:hAnsi="Times New Roman" w:cs="Times New Roman"/>
          <w:color w:val="202020"/>
          <w:sz w:val="28"/>
          <w:szCs w:val="28"/>
          <w:shd w:val="clear" w:color="auto" w:fill="CCCCFF"/>
          <w:lang w:eastAsia="ru-RU"/>
        </w:rPr>
        <w:t>Проект решения Совета Комсомольского муниципального района «Об исполнении бюджета Комсомольско</w:t>
      </w:r>
      <w:r w:rsidR="000C63C2">
        <w:rPr>
          <w:rFonts w:ascii="Times New Roman" w:eastAsia="Times New Roman" w:hAnsi="Times New Roman" w:cs="Times New Roman"/>
          <w:color w:val="202020"/>
          <w:sz w:val="28"/>
          <w:szCs w:val="28"/>
          <w:shd w:val="clear" w:color="auto" w:fill="CCCCFF"/>
          <w:lang w:eastAsia="ru-RU"/>
        </w:rPr>
        <w:t>го муниципального района за 2021</w:t>
      </w:r>
      <w:r w:rsidRPr="00B43441">
        <w:rPr>
          <w:rFonts w:ascii="Times New Roman" w:eastAsia="Times New Roman" w:hAnsi="Times New Roman" w:cs="Times New Roman"/>
          <w:color w:val="202020"/>
          <w:sz w:val="28"/>
          <w:szCs w:val="28"/>
          <w:shd w:val="clear" w:color="auto" w:fill="CCCCFF"/>
          <w:lang w:eastAsia="ru-RU"/>
        </w:rPr>
        <w:t xml:space="preserve"> год»  размещен на официальном сайте финансового управления в сети интернет (</w:t>
      </w:r>
      <w:hyperlink r:id="rId61" w:history="1">
        <w:r w:rsidRPr="00B43441">
          <w:rPr>
            <w:rStyle w:val="afa"/>
            <w:rFonts w:ascii="Times New Roman" w:eastAsia="Times New Roman" w:hAnsi="Times New Roman" w:cs="Times New Roman"/>
            <w:sz w:val="28"/>
            <w:szCs w:val="28"/>
            <w:shd w:val="clear" w:color="auto" w:fill="CCCCFF"/>
            <w:lang w:eastAsia="ru-RU"/>
          </w:rPr>
          <w:t>http://finkoms.ru</w:t>
        </w:r>
      </w:hyperlink>
      <w:r w:rsidRPr="00B43441">
        <w:rPr>
          <w:rFonts w:ascii="Times New Roman" w:eastAsia="Times New Roman" w:hAnsi="Times New Roman" w:cs="Times New Roman"/>
          <w:color w:val="202020"/>
          <w:sz w:val="28"/>
          <w:szCs w:val="28"/>
          <w:shd w:val="clear" w:color="auto" w:fill="CCCCFF"/>
          <w:lang w:eastAsia="ru-RU"/>
        </w:rPr>
        <w:t>).</w:t>
      </w:r>
      <w:r w:rsidRPr="007D0668">
        <w:rPr>
          <w:rFonts w:ascii="Times New Roman" w:eastAsia="Times New Roman" w:hAnsi="Times New Roman" w:cs="Times New Roman"/>
          <w:color w:val="202020"/>
          <w:sz w:val="28"/>
          <w:szCs w:val="28"/>
          <w:lang w:eastAsia="ru-RU"/>
        </w:rPr>
        <w:br/>
      </w:r>
    </w:p>
    <w:p w:rsidR="00FB1C9B" w:rsidRDefault="00FB1C9B" w:rsidP="00B43441">
      <w:pPr>
        <w:ind w:left="8080" w:firstLine="992"/>
        <w:jc w:val="both"/>
        <w:rPr>
          <w:rFonts w:ascii="Times New Roman" w:hAnsi="Times New Roman" w:cs="Times New Roman"/>
          <w:sz w:val="28"/>
          <w:szCs w:val="28"/>
        </w:rPr>
      </w:pPr>
    </w:p>
    <w:p w:rsidR="00403B9F" w:rsidRDefault="00403B9F" w:rsidP="00B43441">
      <w:pPr>
        <w:ind w:left="8080" w:firstLine="992"/>
        <w:jc w:val="both"/>
        <w:rPr>
          <w:rFonts w:ascii="Times New Roman" w:hAnsi="Times New Roman" w:cs="Times New Roman"/>
          <w:sz w:val="28"/>
          <w:szCs w:val="28"/>
        </w:rPr>
      </w:pPr>
    </w:p>
    <w:p w:rsidR="00403B9F" w:rsidRDefault="00403B9F" w:rsidP="00B43441">
      <w:pPr>
        <w:ind w:left="8080" w:firstLine="992"/>
        <w:jc w:val="both"/>
        <w:rPr>
          <w:rFonts w:ascii="Times New Roman" w:hAnsi="Times New Roman" w:cs="Times New Roman"/>
          <w:sz w:val="28"/>
          <w:szCs w:val="28"/>
        </w:rPr>
      </w:pPr>
    </w:p>
    <w:p w:rsidR="00403B9F" w:rsidRDefault="00403B9F" w:rsidP="00B43441">
      <w:pPr>
        <w:ind w:left="8080" w:firstLine="992"/>
        <w:jc w:val="both"/>
        <w:rPr>
          <w:rFonts w:ascii="Times New Roman" w:hAnsi="Times New Roman" w:cs="Times New Roman"/>
          <w:sz w:val="28"/>
          <w:szCs w:val="28"/>
        </w:rPr>
      </w:pPr>
    </w:p>
    <w:p w:rsidR="000C63C2" w:rsidRDefault="000C63C2" w:rsidP="00B43441">
      <w:pPr>
        <w:ind w:left="8080" w:firstLine="992"/>
        <w:jc w:val="both"/>
        <w:rPr>
          <w:rFonts w:ascii="Times New Roman" w:hAnsi="Times New Roman" w:cs="Times New Roman"/>
          <w:sz w:val="28"/>
          <w:szCs w:val="28"/>
        </w:rPr>
      </w:pPr>
    </w:p>
    <w:p w:rsidR="000C63C2" w:rsidRDefault="000C63C2" w:rsidP="00B43441">
      <w:pPr>
        <w:ind w:left="8080" w:firstLine="992"/>
        <w:jc w:val="both"/>
        <w:rPr>
          <w:rFonts w:ascii="Times New Roman" w:hAnsi="Times New Roman" w:cs="Times New Roman"/>
          <w:sz w:val="28"/>
          <w:szCs w:val="28"/>
        </w:rPr>
      </w:pPr>
    </w:p>
    <w:p w:rsidR="00FB1C9B" w:rsidRDefault="000C63C2" w:rsidP="00160AB0">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35040" behindDoc="0" locked="0" layoutInCell="1" allowOverlap="1">
            <wp:simplePos x="0" y="0"/>
            <wp:positionH relativeFrom="column">
              <wp:posOffset>-88265</wp:posOffset>
            </wp:positionH>
            <wp:positionV relativeFrom="paragraph">
              <wp:posOffset>354330</wp:posOffset>
            </wp:positionV>
            <wp:extent cx="3279140" cy="1534795"/>
            <wp:effectExtent l="19050" t="0" r="0" b="0"/>
            <wp:wrapNone/>
            <wp:docPr id="25"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em.jpg"/>
                    <pic:cNvPicPr/>
                  </pic:nvPicPr>
                  <pic:blipFill>
                    <a:blip r:embed="rId62" cstate="print"/>
                    <a:stretch>
                      <a:fillRect/>
                    </a:stretch>
                  </pic:blipFill>
                  <pic:spPr>
                    <a:xfrm>
                      <a:off x="0" y="0"/>
                      <a:ext cx="3279140" cy="1534795"/>
                    </a:xfrm>
                    <a:prstGeom prst="rect">
                      <a:avLst/>
                    </a:prstGeom>
                  </pic:spPr>
                </pic:pic>
              </a:graphicData>
            </a:graphic>
          </wp:anchor>
        </w:drawing>
      </w:r>
    </w:p>
    <w:p w:rsidR="00160AB0" w:rsidRDefault="00160AB0" w:rsidP="00B43441">
      <w:pPr>
        <w:ind w:left="5387" w:firstLine="850"/>
        <w:jc w:val="both"/>
        <w:rPr>
          <w:rFonts w:ascii="Times New Roman" w:hAnsi="Times New Roman" w:cs="Times New Roman"/>
          <w:sz w:val="28"/>
          <w:szCs w:val="28"/>
        </w:rPr>
      </w:pPr>
      <w:r>
        <w:rPr>
          <w:rFonts w:ascii="Times New Roman" w:hAnsi="Times New Roman" w:cs="Times New Roman"/>
          <w:sz w:val="28"/>
          <w:szCs w:val="28"/>
        </w:rPr>
        <w:t>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w:t>
      </w:r>
      <w:r w:rsidR="00403B9F">
        <w:rPr>
          <w:rFonts w:ascii="Times New Roman" w:hAnsi="Times New Roman" w:cs="Times New Roman"/>
          <w:sz w:val="28"/>
          <w:szCs w:val="28"/>
        </w:rPr>
        <w:t xml:space="preserve"> </w:t>
      </w:r>
      <w:r w:rsidR="00765075">
        <w:rPr>
          <w:rFonts w:ascii="Times New Roman" w:hAnsi="Times New Roman" w:cs="Times New Roman"/>
          <w:sz w:val="28"/>
          <w:szCs w:val="28"/>
        </w:rPr>
        <w:t>слушаниях</w:t>
      </w:r>
      <w:r>
        <w:rPr>
          <w:rFonts w:ascii="Times New Roman" w:hAnsi="Times New Roman" w:cs="Times New Roman"/>
          <w:sz w:val="28"/>
          <w:szCs w:val="28"/>
        </w:rPr>
        <w:t>. Публичные</w:t>
      </w:r>
      <w:r w:rsidR="00403B9F">
        <w:rPr>
          <w:rFonts w:ascii="Times New Roman" w:hAnsi="Times New Roman" w:cs="Times New Roman"/>
          <w:sz w:val="28"/>
          <w:szCs w:val="28"/>
        </w:rPr>
        <w:t xml:space="preserve"> </w:t>
      </w:r>
      <w:r w:rsidR="00765075">
        <w:rPr>
          <w:rFonts w:ascii="Times New Roman" w:hAnsi="Times New Roman" w:cs="Times New Roman"/>
          <w:sz w:val="28"/>
          <w:szCs w:val="28"/>
        </w:rPr>
        <w:t>слушания</w:t>
      </w:r>
      <w:r>
        <w:rPr>
          <w:rFonts w:ascii="Times New Roman" w:hAnsi="Times New Roman" w:cs="Times New Roman"/>
          <w:sz w:val="28"/>
          <w:szCs w:val="28"/>
        </w:rPr>
        <w:t xml:space="preserve"> в Комсомольском муниципальном районе проводятся дважды в год: по проекту 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w:t>
      </w:r>
      <w:r w:rsidR="00403B9F">
        <w:rPr>
          <w:rFonts w:ascii="Times New Roman" w:hAnsi="Times New Roman" w:cs="Times New Roman"/>
          <w:sz w:val="28"/>
          <w:szCs w:val="28"/>
        </w:rPr>
        <w:t xml:space="preserve"> </w:t>
      </w:r>
      <w:r w:rsidR="00765075">
        <w:rPr>
          <w:rFonts w:ascii="Times New Roman" w:hAnsi="Times New Roman" w:cs="Times New Roman"/>
          <w:sz w:val="28"/>
          <w:szCs w:val="28"/>
        </w:rPr>
        <w:t>слушаниях</w:t>
      </w:r>
      <w:r>
        <w:rPr>
          <w:rFonts w:ascii="Times New Roman" w:hAnsi="Times New Roman" w:cs="Times New Roman"/>
          <w:sz w:val="28"/>
          <w:szCs w:val="28"/>
        </w:rPr>
        <w:t>.</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(физических лиц), в том числе представителей организаций (юридических лиц), общественных объединений,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руководителем финансового управления: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Вторник – с 9.00 до 12.00</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Либо по телефону – 8 (49352) 4-23-61</w:t>
      </w:r>
    </w:p>
    <w:p w:rsidR="00160AB0" w:rsidRDefault="00160AB0" w:rsidP="00160AB0">
      <w:pPr>
        <w:ind w:firstLine="426"/>
        <w:jc w:val="both"/>
        <w:rPr>
          <w:rFonts w:ascii="Times New Roman" w:hAnsi="Times New Roman" w:cs="Times New Roman"/>
          <w:color w:val="3C3C3C"/>
          <w:sz w:val="28"/>
          <w:shd w:val="clear" w:color="auto" w:fill="D7D2B7"/>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А также на официальном сайте финансового управления работает интернет-приемная, доступной по ссылке </w:t>
      </w:r>
      <w:hyperlink r:id="rId63" w:history="1">
        <w:r w:rsidRPr="0023013C">
          <w:rPr>
            <w:rStyle w:val="afa"/>
            <w:rFonts w:ascii="Times New Roman" w:hAnsi="Times New Roman" w:cs="Times New Roman"/>
            <w:sz w:val="28"/>
            <w:szCs w:val="28"/>
          </w:rPr>
          <w:t>http://finkoms.ru</w:t>
        </w:r>
      </w:hyperlink>
      <w:r>
        <w:rPr>
          <w:rFonts w:ascii="Times New Roman" w:hAnsi="Times New Roman" w:cs="Times New Roman"/>
          <w:sz w:val="28"/>
          <w:szCs w:val="28"/>
        </w:rPr>
        <w:t xml:space="preserve"> или по электронной почте </w:t>
      </w:r>
      <w:hyperlink r:id="rId64" w:history="1">
        <w:r w:rsidRPr="00161251">
          <w:rPr>
            <w:rStyle w:val="afa"/>
            <w:rFonts w:ascii="Times New Roman" w:hAnsi="Times New Roman" w:cs="Times New Roman"/>
            <w:sz w:val="28"/>
            <w:highlight w:val="darkGray"/>
            <w:shd w:val="clear" w:color="auto" w:fill="D7D2B7"/>
          </w:rPr>
          <w:t>mail@finkoms.ivanovo.ru</w:t>
        </w:r>
      </w:hyperlink>
      <w:r w:rsidRPr="0001774A">
        <w:rPr>
          <w:rFonts w:ascii="Times New Roman" w:hAnsi="Times New Roman" w:cs="Times New Roman"/>
          <w:color w:val="3C3C3C"/>
          <w:sz w:val="28"/>
          <w:shd w:val="clear" w:color="auto" w:fill="D7D2B7"/>
        </w:rPr>
        <w:t xml:space="preserve"> </w:t>
      </w:r>
      <w:proofErr w:type="gramEnd"/>
    </w:p>
    <w:p w:rsidR="00403B9F" w:rsidRPr="003506F3" w:rsidRDefault="00403B9F" w:rsidP="00160AB0">
      <w:pPr>
        <w:ind w:firstLine="426"/>
        <w:jc w:val="both"/>
        <w:rPr>
          <w:rFonts w:ascii="Times New Roman" w:hAnsi="Times New Roman" w:cs="Times New Roman"/>
          <w:sz w:val="28"/>
          <w:szCs w:val="28"/>
        </w:rPr>
      </w:pPr>
    </w:p>
    <w:p w:rsidR="000C63C2" w:rsidRDefault="007E3FD2" w:rsidP="00160AB0">
      <w:pPr>
        <w:pBdr>
          <w:bottom w:val="single" w:sz="4" w:space="1" w:color="auto"/>
        </w:pBdr>
        <w:ind w:firstLine="426"/>
        <w:jc w:val="center"/>
        <w:rPr>
          <w:rFonts w:ascii="Times New Roman" w:hAnsi="Times New Roman" w:cs="Times New Roman"/>
          <w:b/>
          <w:sz w:val="28"/>
          <w:szCs w:val="28"/>
        </w:rPr>
      </w:pPr>
      <w:r w:rsidRPr="007E3FD2">
        <w:rPr>
          <w:rFonts w:ascii="Times New Roman" w:hAnsi="Times New Roman" w:cs="Times New Roman"/>
          <w:noProof/>
          <w:sz w:val="32"/>
          <w:szCs w:val="28"/>
        </w:rPr>
        <w:lastRenderedPageBreak/>
        <w:pict>
          <v:shapetype id="_x0000_t202" coordsize="21600,21600" o:spt="202" path="m,l,21600r21600,l21600,xe">
            <v:stroke joinstyle="miter"/>
            <v:path gradientshapeok="t" o:connecttype="rect"/>
          </v:shapetype>
          <v:shape id="_x0000_s1089" type="#_x0000_t202" style="position:absolute;left:0;text-align:left;margin-left:46.4pt;margin-top:0;width:252.45pt;height:480.3pt;z-index:251731968;mso-width-percent:300;mso-left-percent:55;mso-position-horizontal-relative:page;mso-position-vertical:center;mso-position-vertical-relative:page;mso-width-percent:300;mso-left-percent:55" o:allowincell="f" fillcolor="#e6eed5 [822]" stroked="f" strokecolor="#622423 [1605]" strokeweight="6pt">
            <v:fill r:id="rId65" o:title="Narrow horizontal" type="pattern"/>
            <v:stroke linestyle="thickThin"/>
            <v:textbox style="mso-next-textbox:#_x0000_s1089" inset="18pt,18pt,18pt,18pt">
              <w:txbxContent>
                <w:p w:rsidR="0034221B" w:rsidRDefault="0034221B" w:rsidP="00160AB0">
                  <w:pPr>
                    <w:tabs>
                      <w:tab w:val="left" w:pos="1590"/>
                    </w:tabs>
                    <w:rPr>
                      <w:rFonts w:ascii="Times New Roman" w:hAnsi="Times New Roman" w:cs="Times New Roman"/>
                      <w:sz w:val="28"/>
                      <w:szCs w:val="28"/>
                    </w:rPr>
                  </w:pPr>
                </w:p>
                <w:p w:rsidR="0034221B" w:rsidRDefault="0034221B" w:rsidP="00160AB0">
                  <w:pPr>
                    <w:tabs>
                      <w:tab w:val="left" w:pos="1590"/>
                    </w:tabs>
                    <w:rPr>
                      <w:rFonts w:ascii="Times New Roman" w:hAnsi="Times New Roman" w:cs="Times New Roman"/>
                      <w:sz w:val="28"/>
                      <w:szCs w:val="28"/>
                    </w:rPr>
                  </w:pPr>
                </w:p>
                <w:p w:rsidR="0034221B" w:rsidRDefault="0034221B" w:rsidP="00160AB0">
                  <w:pPr>
                    <w:tabs>
                      <w:tab w:val="left" w:pos="1590"/>
                    </w:tabs>
                    <w:rPr>
                      <w:rFonts w:ascii="Times New Roman" w:hAnsi="Times New Roman" w:cs="Times New Roman"/>
                      <w:sz w:val="28"/>
                      <w:szCs w:val="28"/>
                    </w:rPr>
                  </w:pPr>
                  <w:r>
                    <w:rPr>
                      <w:rFonts w:ascii="Times New Roman" w:hAnsi="Times New Roman" w:cs="Times New Roman"/>
                      <w:sz w:val="28"/>
                      <w:szCs w:val="28"/>
                    </w:rPr>
                    <w:t>Контактная информация:</w:t>
                  </w:r>
                </w:p>
                <w:p w:rsidR="0034221B" w:rsidRDefault="0034221B" w:rsidP="00160AB0">
                  <w:pPr>
                    <w:tabs>
                      <w:tab w:val="left" w:pos="1590"/>
                    </w:tabs>
                    <w:rPr>
                      <w:rFonts w:ascii="Times New Roman" w:hAnsi="Times New Roman" w:cs="Times New Roman"/>
                      <w:sz w:val="28"/>
                      <w:szCs w:val="28"/>
                    </w:rPr>
                  </w:pPr>
                  <w:r>
                    <w:rPr>
                      <w:rFonts w:ascii="Times New Roman" w:hAnsi="Times New Roman" w:cs="Times New Roman"/>
                      <w:sz w:val="28"/>
                      <w:szCs w:val="28"/>
                    </w:rPr>
                    <w:t>Адрес: Россия, Ивановская область,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омсомольск,   ул.50лет ВЛКСМ, л.2</w:t>
                  </w:r>
                </w:p>
                <w:p w:rsidR="0034221B" w:rsidRDefault="0034221B" w:rsidP="00160AB0">
                  <w:pPr>
                    <w:tabs>
                      <w:tab w:val="left" w:pos="1590"/>
                    </w:tabs>
                    <w:rPr>
                      <w:rFonts w:ascii="Times New Roman" w:hAnsi="Times New Roman" w:cs="Times New Roman"/>
                      <w:sz w:val="28"/>
                      <w:szCs w:val="28"/>
                    </w:rPr>
                  </w:pPr>
                  <w:r>
                    <w:rPr>
                      <w:rFonts w:ascii="Times New Roman" w:hAnsi="Times New Roman" w:cs="Times New Roman"/>
                      <w:sz w:val="28"/>
                      <w:szCs w:val="28"/>
                    </w:rPr>
                    <w:t>тел: +7 (49352) 4-23-61</w:t>
                  </w:r>
                </w:p>
                <w:p w:rsidR="0034221B" w:rsidRDefault="0034221B" w:rsidP="00160AB0">
                  <w:pPr>
                    <w:tabs>
                      <w:tab w:val="left" w:pos="1590"/>
                    </w:tabs>
                    <w:rPr>
                      <w:rFonts w:ascii="Times New Roman" w:hAnsi="Times New Roman" w:cs="Times New Roman"/>
                      <w:sz w:val="28"/>
                      <w:szCs w:val="28"/>
                    </w:rPr>
                  </w:pPr>
                  <w:r>
                    <w:rPr>
                      <w:rFonts w:ascii="Times New Roman" w:hAnsi="Times New Roman" w:cs="Times New Roman"/>
                      <w:sz w:val="28"/>
                      <w:szCs w:val="28"/>
                    </w:rPr>
                    <w:t>+7 (49352) 4-17-97</w:t>
                  </w:r>
                </w:p>
                <w:p w:rsidR="0034221B" w:rsidRDefault="0034221B" w:rsidP="00160AB0">
                  <w:pPr>
                    <w:tabs>
                      <w:tab w:val="left" w:pos="1590"/>
                    </w:tabs>
                    <w:rPr>
                      <w:rFonts w:ascii="Times New Roman" w:hAnsi="Times New Roman" w:cs="Times New Roman"/>
                      <w:sz w:val="28"/>
                      <w:szCs w:val="28"/>
                    </w:rPr>
                  </w:pPr>
                  <w:r>
                    <w:rPr>
                      <w:rFonts w:ascii="Times New Roman" w:hAnsi="Times New Roman" w:cs="Times New Roman"/>
                      <w:sz w:val="28"/>
                      <w:szCs w:val="28"/>
                    </w:rPr>
                    <w:t>+7 (49352) 4-12-08</w:t>
                  </w:r>
                </w:p>
                <w:p w:rsidR="0034221B" w:rsidRDefault="0034221B" w:rsidP="00160AB0">
                  <w:pPr>
                    <w:rPr>
                      <w:rFonts w:ascii="Times New Roman" w:hAnsi="Times New Roman" w:cs="Times New Roman"/>
                      <w:sz w:val="28"/>
                      <w:szCs w:val="28"/>
                    </w:rPr>
                  </w:pPr>
                  <w:r>
                    <w:rPr>
                      <w:rFonts w:ascii="Times New Roman" w:hAnsi="Times New Roman" w:cs="Times New Roman"/>
                      <w:sz w:val="28"/>
                      <w:szCs w:val="28"/>
                    </w:rPr>
                    <w:t>Факс: +7 (49352)4-12-08</w:t>
                  </w:r>
                </w:p>
                <w:p w:rsidR="0034221B" w:rsidRDefault="0034221B" w:rsidP="00160AB0">
                  <w:pPr>
                    <w:rPr>
                      <w:rFonts w:ascii="Times New Roman" w:hAnsi="Times New Roman" w:cs="Times New Roman"/>
                      <w:sz w:val="28"/>
                      <w:szCs w:val="28"/>
                    </w:rPr>
                  </w:pPr>
                  <w:r>
                    <w:rPr>
                      <w:rFonts w:ascii="Times New Roman" w:hAnsi="Times New Roman" w:cs="Times New Roman"/>
                      <w:sz w:val="28"/>
                      <w:szCs w:val="28"/>
                    </w:rPr>
                    <w:t xml:space="preserve">Официальный сайт: </w:t>
                  </w:r>
                  <w:hyperlink r:id="rId66" w:history="1">
                    <w:r w:rsidRPr="0023013C">
                      <w:rPr>
                        <w:rStyle w:val="afa"/>
                        <w:rFonts w:ascii="Times New Roman" w:hAnsi="Times New Roman" w:cs="Times New Roman"/>
                        <w:sz w:val="28"/>
                        <w:szCs w:val="28"/>
                      </w:rPr>
                      <w:t>http://finkoms.ru</w:t>
                    </w:r>
                  </w:hyperlink>
                </w:p>
                <w:p w:rsidR="0034221B" w:rsidRDefault="0034221B" w:rsidP="00160AB0">
                  <w:pPr>
                    <w:rPr>
                      <w:rFonts w:ascii="Times New Roman" w:hAnsi="Times New Roman" w:cs="Times New Roman"/>
                      <w:sz w:val="28"/>
                      <w:szCs w:val="28"/>
                    </w:rPr>
                  </w:pPr>
                  <w:r>
                    <w:rPr>
                      <w:rFonts w:ascii="Times New Roman" w:hAnsi="Times New Roman" w:cs="Times New Roman"/>
                      <w:sz w:val="28"/>
                      <w:szCs w:val="28"/>
                    </w:rPr>
                    <w:t xml:space="preserve">          График работы: </w:t>
                  </w:r>
                </w:p>
                <w:p w:rsidR="0034221B" w:rsidRDefault="0034221B" w:rsidP="00160AB0">
                  <w:pPr>
                    <w:rPr>
                      <w:rFonts w:ascii="Times New Roman" w:hAnsi="Times New Roman" w:cs="Times New Roman"/>
                      <w:sz w:val="28"/>
                      <w:szCs w:val="28"/>
                    </w:rPr>
                  </w:pPr>
                  <w:r>
                    <w:rPr>
                      <w:rFonts w:ascii="Times New Roman" w:hAnsi="Times New Roman" w:cs="Times New Roman"/>
                      <w:sz w:val="28"/>
                      <w:szCs w:val="28"/>
                    </w:rPr>
                    <w:t>Пн. - Пт.  С 8.30 до 17.30</w:t>
                  </w:r>
                </w:p>
              </w:txbxContent>
            </v:textbox>
            <w10:wrap type="square" anchorx="page" anchory="page"/>
          </v:shape>
        </w:pict>
      </w:r>
      <w:r w:rsidR="00160AB0" w:rsidRPr="00403B9F">
        <w:rPr>
          <w:rFonts w:ascii="Times New Roman" w:hAnsi="Times New Roman" w:cs="Times New Roman"/>
          <w:b/>
          <w:sz w:val="32"/>
          <w:szCs w:val="28"/>
        </w:rPr>
        <w:t>МАТЕРИАЛЫ ПОДГОТОВЛЕНЫ ФИНАНСОВЫМ УПРАВЛЕНИЕМ АДМИНИСТРАЦИИ КОМСОМОЛЬСКОГО МУНИЦИПАЛЬНОГО РАЙОНА</w:t>
      </w:r>
      <w:r w:rsidR="00160AB0">
        <w:rPr>
          <w:rFonts w:ascii="Times New Roman" w:hAnsi="Times New Roman" w:cs="Times New Roman"/>
          <w:b/>
          <w:sz w:val="28"/>
          <w:szCs w:val="28"/>
        </w:rPr>
        <w:tab/>
      </w:r>
      <w:r w:rsidR="00160AB0">
        <w:rPr>
          <w:rFonts w:ascii="Times New Roman" w:hAnsi="Times New Roman" w:cs="Times New Roman"/>
          <w:b/>
          <w:sz w:val="28"/>
          <w:szCs w:val="28"/>
        </w:rPr>
        <w:tab/>
      </w:r>
      <w:r w:rsidR="00160AB0">
        <w:rPr>
          <w:rFonts w:ascii="Times New Roman" w:hAnsi="Times New Roman" w:cs="Times New Roman"/>
          <w:b/>
          <w:sz w:val="28"/>
          <w:szCs w:val="28"/>
        </w:rPr>
        <w:tab/>
        <w:t xml:space="preserve">      </w:t>
      </w:r>
    </w:p>
    <w:p w:rsidR="00160AB0" w:rsidRDefault="00160AB0" w:rsidP="000C63C2">
      <w:pPr>
        <w:pBdr>
          <w:bottom w:val="single" w:sz="4" w:space="1" w:color="auto"/>
        </w:pBdr>
        <w:rPr>
          <w:rFonts w:ascii="Times New Roman" w:hAnsi="Times New Roman" w:cs="Times New Roman"/>
          <w:b/>
          <w:sz w:val="28"/>
          <w:szCs w:val="28"/>
        </w:rPr>
      </w:pPr>
      <w:r>
        <w:rPr>
          <w:rFonts w:ascii="Times New Roman" w:hAnsi="Times New Roman" w:cs="Times New Roman"/>
          <w:b/>
          <w:sz w:val="28"/>
          <w:szCs w:val="28"/>
        </w:rPr>
        <w:t xml:space="preserve">                                                                             </w:t>
      </w:r>
    </w:p>
    <w:p w:rsidR="00160AB0" w:rsidRPr="00587DE3" w:rsidRDefault="000C63C2" w:rsidP="00C4032C">
      <w:pPr>
        <w:tabs>
          <w:tab w:val="left" w:pos="1590"/>
        </w:tabs>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545942" cy="4909457"/>
            <wp:effectExtent l="19050" t="0" r="7258" b="0"/>
            <wp:docPr id="148" name="Рисунок 148" descr="C:\Users\Nerusheva\Desktop\Документы с раб.стола\9FUkGoA2v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Nerusheva\Desktop\Документы с раб.стола\9FUkGoA2v1M.jpg"/>
                    <pic:cNvPicPr>
                      <a:picLocks noChangeAspect="1" noChangeArrowheads="1"/>
                    </pic:cNvPicPr>
                  </pic:nvPicPr>
                  <pic:blipFill>
                    <a:blip r:embed="rId67" cstate="print"/>
                    <a:srcRect/>
                    <a:stretch>
                      <a:fillRect/>
                    </a:stretch>
                  </pic:blipFill>
                  <pic:spPr bwMode="auto">
                    <a:xfrm>
                      <a:off x="0" y="0"/>
                      <a:ext cx="6540529" cy="4905397"/>
                    </a:xfrm>
                    <a:prstGeom prst="rect">
                      <a:avLst/>
                    </a:prstGeom>
                    <a:noFill/>
                    <a:ln w="9525">
                      <a:noFill/>
                      <a:miter lim="800000"/>
                      <a:headEnd/>
                      <a:tailEnd/>
                    </a:ln>
                  </pic:spPr>
                </pic:pic>
              </a:graphicData>
            </a:graphic>
          </wp:inline>
        </w:drawing>
      </w:r>
    </w:p>
    <w:sectPr w:rsidR="00160AB0" w:rsidRPr="00587DE3" w:rsidSect="00DC02D9">
      <w:pgSz w:w="16838" w:h="11906" w:orient="landscape"/>
      <w:pgMar w:top="426" w:right="536" w:bottom="426" w:left="851" w:header="426" w:footer="4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21B" w:rsidRDefault="0034221B" w:rsidP="001F409B">
      <w:pPr>
        <w:spacing w:after="0" w:line="240" w:lineRule="auto"/>
      </w:pPr>
      <w:r>
        <w:separator/>
      </w:r>
    </w:p>
  </w:endnote>
  <w:endnote w:type="continuationSeparator" w:id="0">
    <w:p w:rsidR="0034221B" w:rsidRDefault="0034221B"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21B" w:rsidRDefault="0034221B" w:rsidP="001F409B">
      <w:pPr>
        <w:spacing w:after="0" w:line="240" w:lineRule="auto"/>
      </w:pPr>
      <w:r>
        <w:separator/>
      </w:r>
    </w:p>
  </w:footnote>
  <w:footnote w:type="continuationSeparator" w:id="0">
    <w:p w:rsidR="0034221B" w:rsidRDefault="0034221B"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75E"/>
    <w:multiLevelType w:val="hybridMultilevel"/>
    <w:tmpl w:val="35B6CDB2"/>
    <w:lvl w:ilvl="0" w:tplc="981E1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FE227A"/>
    <w:multiLevelType w:val="hybridMultilevel"/>
    <w:tmpl w:val="B84AA0B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CB6AFF"/>
    <w:multiLevelType w:val="hybridMultilevel"/>
    <w:tmpl w:val="21C849B2"/>
    <w:lvl w:ilvl="0" w:tplc="AE520380">
      <w:start w:val="1"/>
      <w:numFmt w:val="bullet"/>
      <w:lvlText w:val="•"/>
      <w:lvlJc w:val="left"/>
      <w:pPr>
        <w:tabs>
          <w:tab w:val="num" w:pos="720"/>
        </w:tabs>
        <w:ind w:left="720" w:hanging="360"/>
      </w:pPr>
      <w:rPr>
        <w:rFonts w:ascii="Times New Roman" w:hAnsi="Times New Roman" w:hint="default"/>
      </w:rPr>
    </w:lvl>
    <w:lvl w:ilvl="1" w:tplc="7DC4603E" w:tentative="1">
      <w:start w:val="1"/>
      <w:numFmt w:val="bullet"/>
      <w:lvlText w:val="•"/>
      <w:lvlJc w:val="left"/>
      <w:pPr>
        <w:tabs>
          <w:tab w:val="num" w:pos="1440"/>
        </w:tabs>
        <w:ind w:left="1440" w:hanging="360"/>
      </w:pPr>
      <w:rPr>
        <w:rFonts w:ascii="Times New Roman" w:hAnsi="Times New Roman" w:hint="default"/>
      </w:rPr>
    </w:lvl>
    <w:lvl w:ilvl="2" w:tplc="95183852" w:tentative="1">
      <w:start w:val="1"/>
      <w:numFmt w:val="bullet"/>
      <w:lvlText w:val="•"/>
      <w:lvlJc w:val="left"/>
      <w:pPr>
        <w:tabs>
          <w:tab w:val="num" w:pos="2160"/>
        </w:tabs>
        <w:ind w:left="2160" w:hanging="360"/>
      </w:pPr>
      <w:rPr>
        <w:rFonts w:ascii="Times New Roman" w:hAnsi="Times New Roman" w:hint="default"/>
      </w:rPr>
    </w:lvl>
    <w:lvl w:ilvl="3" w:tplc="2090C010" w:tentative="1">
      <w:start w:val="1"/>
      <w:numFmt w:val="bullet"/>
      <w:lvlText w:val="•"/>
      <w:lvlJc w:val="left"/>
      <w:pPr>
        <w:tabs>
          <w:tab w:val="num" w:pos="2880"/>
        </w:tabs>
        <w:ind w:left="2880" w:hanging="360"/>
      </w:pPr>
      <w:rPr>
        <w:rFonts w:ascii="Times New Roman" w:hAnsi="Times New Roman" w:hint="default"/>
      </w:rPr>
    </w:lvl>
    <w:lvl w:ilvl="4" w:tplc="A6EADF0E" w:tentative="1">
      <w:start w:val="1"/>
      <w:numFmt w:val="bullet"/>
      <w:lvlText w:val="•"/>
      <w:lvlJc w:val="left"/>
      <w:pPr>
        <w:tabs>
          <w:tab w:val="num" w:pos="3600"/>
        </w:tabs>
        <w:ind w:left="3600" w:hanging="360"/>
      </w:pPr>
      <w:rPr>
        <w:rFonts w:ascii="Times New Roman" w:hAnsi="Times New Roman" w:hint="default"/>
      </w:rPr>
    </w:lvl>
    <w:lvl w:ilvl="5" w:tplc="D054B15A" w:tentative="1">
      <w:start w:val="1"/>
      <w:numFmt w:val="bullet"/>
      <w:lvlText w:val="•"/>
      <w:lvlJc w:val="left"/>
      <w:pPr>
        <w:tabs>
          <w:tab w:val="num" w:pos="4320"/>
        </w:tabs>
        <w:ind w:left="4320" w:hanging="360"/>
      </w:pPr>
      <w:rPr>
        <w:rFonts w:ascii="Times New Roman" w:hAnsi="Times New Roman" w:hint="default"/>
      </w:rPr>
    </w:lvl>
    <w:lvl w:ilvl="6" w:tplc="3C2495FC" w:tentative="1">
      <w:start w:val="1"/>
      <w:numFmt w:val="bullet"/>
      <w:lvlText w:val="•"/>
      <w:lvlJc w:val="left"/>
      <w:pPr>
        <w:tabs>
          <w:tab w:val="num" w:pos="5040"/>
        </w:tabs>
        <w:ind w:left="5040" w:hanging="360"/>
      </w:pPr>
      <w:rPr>
        <w:rFonts w:ascii="Times New Roman" w:hAnsi="Times New Roman" w:hint="default"/>
      </w:rPr>
    </w:lvl>
    <w:lvl w:ilvl="7" w:tplc="6ED08070" w:tentative="1">
      <w:start w:val="1"/>
      <w:numFmt w:val="bullet"/>
      <w:lvlText w:val="•"/>
      <w:lvlJc w:val="left"/>
      <w:pPr>
        <w:tabs>
          <w:tab w:val="num" w:pos="5760"/>
        </w:tabs>
        <w:ind w:left="5760" w:hanging="360"/>
      </w:pPr>
      <w:rPr>
        <w:rFonts w:ascii="Times New Roman" w:hAnsi="Times New Roman" w:hint="default"/>
      </w:rPr>
    </w:lvl>
    <w:lvl w:ilvl="8" w:tplc="EBF480D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2D0409"/>
    <w:multiLevelType w:val="hybridMultilevel"/>
    <w:tmpl w:val="13F29F3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A4B6409"/>
    <w:multiLevelType w:val="hybridMultilevel"/>
    <w:tmpl w:val="2668C880"/>
    <w:lvl w:ilvl="0" w:tplc="9792516C">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0F2FD9"/>
    <w:multiLevelType w:val="hybridMultilevel"/>
    <w:tmpl w:val="8924A7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7F95428"/>
    <w:multiLevelType w:val="hybridMultilevel"/>
    <w:tmpl w:val="8CE0D09E"/>
    <w:lvl w:ilvl="0" w:tplc="04D847F8">
      <w:start w:val="1"/>
      <w:numFmt w:val="decimal"/>
      <w:lvlText w:val="%1)"/>
      <w:lvlJc w:val="left"/>
      <w:pPr>
        <w:ind w:left="1909" w:hanging="120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D3C736A"/>
    <w:multiLevelType w:val="hybridMultilevel"/>
    <w:tmpl w:val="B2A027C8"/>
    <w:lvl w:ilvl="0" w:tplc="2DCEC76A">
      <w:start w:val="32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4C017D"/>
    <w:multiLevelType w:val="hybridMultilevel"/>
    <w:tmpl w:val="24B0EEBA"/>
    <w:lvl w:ilvl="0" w:tplc="CC9C2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3"/>
  </w:num>
  <w:num w:numId="6">
    <w:abstractNumId w:val="0"/>
  </w:num>
  <w:num w:numId="7">
    <w:abstractNumId w:val="5"/>
  </w:num>
  <w:num w:numId="8">
    <w:abstractNumId w:val="4"/>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1774A"/>
    <w:rsid w:val="00020BE1"/>
    <w:rsid w:val="00022FE9"/>
    <w:rsid w:val="0002534C"/>
    <w:rsid w:val="00045085"/>
    <w:rsid w:val="00045DC6"/>
    <w:rsid w:val="000526FF"/>
    <w:rsid w:val="00070C88"/>
    <w:rsid w:val="00074C16"/>
    <w:rsid w:val="0008116B"/>
    <w:rsid w:val="00081972"/>
    <w:rsid w:val="00082E84"/>
    <w:rsid w:val="00083801"/>
    <w:rsid w:val="000862C1"/>
    <w:rsid w:val="000A564B"/>
    <w:rsid w:val="000B117B"/>
    <w:rsid w:val="000B4D65"/>
    <w:rsid w:val="000B65F4"/>
    <w:rsid w:val="000C02B6"/>
    <w:rsid w:val="000C37B3"/>
    <w:rsid w:val="000C63C2"/>
    <w:rsid w:val="000D16D9"/>
    <w:rsid w:val="000E4950"/>
    <w:rsid w:val="00105A74"/>
    <w:rsid w:val="00114127"/>
    <w:rsid w:val="00117F06"/>
    <w:rsid w:val="00120211"/>
    <w:rsid w:val="00146BC1"/>
    <w:rsid w:val="001510B5"/>
    <w:rsid w:val="00154DD8"/>
    <w:rsid w:val="00160AB0"/>
    <w:rsid w:val="00161A12"/>
    <w:rsid w:val="00183739"/>
    <w:rsid w:val="00187513"/>
    <w:rsid w:val="00195E82"/>
    <w:rsid w:val="001A01F2"/>
    <w:rsid w:val="001A159B"/>
    <w:rsid w:val="001A5A50"/>
    <w:rsid w:val="001B62BC"/>
    <w:rsid w:val="001C66F0"/>
    <w:rsid w:val="001D0135"/>
    <w:rsid w:val="001E0952"/>
    <w:rsid w:val="001F0276"/>
    <w:rsid w:val="001F092E"/>
    <w:rsid w:val="001F1726"/>
    <w:rsid w:val="001F409B"/>
    <w:rsid w:val="0020185B"/>
    <w:rsid w:val="00201962"/>
    <w:rsid w:val="00204A43"/>
    <w:rsid w:val="002249C4"/>
    <w:rsid w:val="00232837"/>
    <w:rsid w:val="0023537B"/>
    <w:rsid w:val="002362B4"/>
    <w:rsid w:val="00241B23"/>
    <w:rsid w:val="002468CF"/>
    <w:rsid w:val="00247EF7"/>
    <w:rsid w:val="002511A3"/>
    <w:rsid w:val="002566EB"/>
    <w:rsid w:val="00263E9E"/>
    <w:rsid w:val="0026719C"/>
    <w:rsid w:val="00270628"/>
    <w:rsid w:val="002A0553"/>
    <w:rsid w:val="002A23D1"/>
    <w:rsid w:val="002A2474"/>
    <w:rsid w:val="002A5731"/>
    <w:rsid w:val="002B3F75"/>
    <w:rsid w:val="002B7F18"/>
    <w:rsid w:val="002D120A"/>
    <w:rsid w:val="002E275C"/>
    <w:rsid w:val="002F2558"/>
    <w:rsid w:val="002F4F94"/>
    <w:rsid w:val="002F5D75"/>
    <w:rsid w:val="00303666"/>
    <w:rsid w:val="00305A51"/>
    <w:rsid w:val="00311845"/>
    <w:rsid w:val="00313F71"/>
    <w:rsid w:val="0031474F"/>
    <w:rsid w:val="00322FAB"/>
    <w:rsid w:val="00324042"/>
    <w:rsid w:val="0033043E"/>
    <w:rsid w:val="00330B65"/>
    <w:rsid w:val="00337FD8"/>
    <w:rsid w:val="0034221B"/>
    <w:rsid w:val="00345097"/>
    <w:rsid w:val="00345AB6"/>
    <w:rsid w:val="003464F0"/>
    <w:rsid w:val="003506F3"/>
    <w:rsid w:val="00355DF4"/>
    <w:rsid w:val="003574AA"/>
    <w:rsid w:val="0036106D"/>
    <w:rsid w:val="00363CF7"/>
    <w:rsid w:val="00366B9B"/>
    <w:rsid w:val="00366EF1"/>
    <w:rsid w:val="0037109C"/>
    <w:rsid w:val="003902FE"/>
    <w:rsid w:val="003A1FE3"/>
    <w:rsid w:val="003B60E4"/>
    <w:rsid w:val="003D08ED"/>
    <w:rsid w:val="003D45DF"/>
    <w:rsid w:val="003E10B0"/>
    <w:rsid w:val="003F5D14"/>
    <w:rsid w:val="003F6299"/>
    <w:rsid w:val="00403B9F"/>
    <w:rsid w:val="004043AC"/>
    <w:rsid w:val="0041244A"/>
    <w:rsid w:val="00415A3C"/>
    <w:rsid w:val="00417FC7"/>
    <w:rsid w:val="00420C61"/>
    <w:rsid w:val="00422588"/>
    <w:rsid w:val="00426AD8"/>
    <w:rsid w:val="00427E01"/>
    <w:rsid w:val="00436AD4"/>
    <w:rsid w:val="00445578"/>
    <w:rsid w:val="00446EFF"/>
    <w:rsid w:val="0044733D"/>
    <w:rsid w:val="004475C3"/>
    <w:rsid w:val="004529CD"/>
    <w:rsid w:val="00457AA1"/>
    <w:rsid w:val="00467184"/>
    <w:rsid w:val="00471443"/>
    <w:rsid w:val="00472707"/>
    <w:rsid w:val="00472E45"/>
    <w:rsid w:val="0047730C"/>
    <w:rsid w:val="004823C8"/>
    <w:rsid w:val="00483FBF"/>
    <w:rsid w:val="0048424F"/>
    <w:rsid w:val="004867EC"/>
    <w:rsid w:val="00492CD9"/>
    <w:rsid w:val="00493A2A"/>
    <w:rsid w:val="00495063"/>
    <w:rsid w:val="004B64B0"/>
    <w:rsid w:val="004B75F6"/>
    <w:rsid w:val="004D3E85"/>
    <w:rsid w:val="004D531A"/>
    <w:rsid w:val="004E1CBA"/>
    <w:rsid w:val="004E203E"/>
    <w:rsid w:val="00503812"/>
    <w:rsid w:val="005076CE"/>
    <w:rsid w:val="00511E98"/>
    <w:rsid w:val="005135CE"/>
    <w:rsid w:val="00516713"/>
    <w:rsid w:val="00517806"/>
    <w:rsid w:val="00520F6B"/>
    <w:rsid w:val="005214B1"/>
    <w:rsid w:val="00521CF3"/>
    <w:rsid w:val="0052568E"/>
    <w:rsid w:val="005258DF"/>
    <w:rsid w:val="00530071"/>
    <w:rsid w:val="00540F5C"/>
    <w:rsid w:val="00543AB5"/>
    <w:rsid w:val="00555552"/>
    <w:rsid w:val="00555749"/>
    <w:rsid w:val="0056325B"/>
    <w:rsid w:val="0056520F"/>
    <w:rsid w:val="00573E2F"/>
    <w:rsid w:val="00577730"/>
    <w:rsid w:val="0058076C"/>
    <w:rsid w:val="005851EE"/>
    <w:rsid w:val="005862FA"/>
    <w:rsid w:val="00587DE3"/>
    <w:rsid w:val="00592060"/>
    <w:rsid w:val="005A1851"/>
    <w:rsid w:val="005A2E8D"/>
    <w:rsid w:val="005B03F3"/>
    <w:rsid w:val="005B0998"/>
    <w:rsid w:val="005B180F"/>
    <w:rsid w:val="005B2CB4"/>
    <w:rsid w:val="005C0AE1"/>
    <w:rsid w:val="005D2DF7"/>
    <w:rsid w:val="005D6AE4"/>
    <w:rsid w:val="005E49DA"/>
    <w:rsid w:val="005F5622"/>
    <w:rsid w:val="006020B7"/>
    <w:rsid w:val="00602903"/>
    <w:rsid w:val="00602FBF"/>
    <w:rsid w:val="00603105"/>
    <w:rsid w:val="00605596"/>
    <w:rsid w:val="00607192"/>
    <w:rsid w:val="006122A1"/>
    <w:rsid w:val="006355F5"/>
    <w:rsid w:val="00644035"/>
    <w:rsid w:val="006450BE"/>
    <w:rsid w:val="00646634"/>
    <w:rsid w:val="00660CFD"/>
    <w:rsid w:val="00666830"/>
    <w:rsid w:val="0067113B"/>
    <w:rsid w:val="00693A15"/>
    <w:rsid w:val="00697136"/>
    <w:rsid w:val="00697786"/>
    <w:rsid w:val="006A2667"/>
    <w:rsid w:val="006A3B5D"/>
    <w:rsid w:val="006A7A3D"/>
    <w:rsid w:val="006B2A1F"/>
    <w:rsid w:val="006B5E8C"/>
    <w:rsid w:val="006C0C6E"/>
    <w:rsid w:val="006C6DE2"/>
    <w:rsid w:val="006C723A"/>
    <w:rsid w:val="006C7B6B"/>
    <w:rsid w:val="006E0304"/>
    <w:rsid w:val="006E2FD2"/>
    <w:rsid w:val="006E40E5"/>
    <w:rsid w:val="006E4ED1"/>
    <w:rsid w:val="006E52E4"/>
    <w:rsid w:val="006F0B7A"/>
    <w:rsid w:val="006F1AAE"/>
    <w:rsid w:val="007074C0"/>
    <w:rsid w:val="00723439"/>
    <w:rsid w:val="007314CC"/>
    <w:rsid w:val="00733703"/>
    <w:rsid w:val="007361F2"/>
    <w:rsid w:val="0073778D"/>
    <w:rsid w:val="00744034"/>
    <w:rsid w:val="007614B8"/>
    <w:rsid w:val="00765075"/>
    <w:rsid w:val="007666AB"/>
    <w:rsid w:val="007738A5"/>
    <w:rsid w:val="0078359B"/>
    <w:rsid w:val="00783608"/>
    <w:rsid w:val="007865E7"/>
    <w:rsid w:val="007907AB"/>
    <w:rsid w:val="00793785"/>
    <w:rsid w:val="0079388B"/>
    <w:rsid w:val="007B0A6C"/>
    <w:rsid w:val="007B0BBC"/>
    <w:rsid w:val="007B10BF"/>
    <w:rsid w:val="007C634F"/>
    <w:rsid w:val="007D045C"/>
    <w:rsid w:val="007D174E"/>
    <w:rsid w:val="007D69A5"/>
    <w:rsid w:val="007E2606"/>
    <w:rsid w:val="007E3FD2"/>
    <w:rsid w:val="007E5084"/>
    <w:rsid w:val="007F41CD"/>
    <w:rsid w:val="007F598D"/>
    <w:rsid w:val="00801515"/>
    <w:rsid w:val="00803C91"/>
    <w:rsid w:val="008048A5"/>
    <w:rsid w:val="00811F0C"/>
    <w:rsid w:val="00814211"/>
    <w:rsid w:val="0081587E"/>
    <w:rsid w:val="00823080"/>
    <w:rsid w:val="00825869"/>
    <w:rsid w:val="008300CE"/>
    <w:rsid w:val="00840B5D"/>
    <w:rsid w:val="008414C7"/>
    <w:rsid w:val="00842CA8"/>
    <w:rsid w:val="008474BF"/>
    <w:rsid w:val="00852333"/>
    <w:rsid w:val="00856F73"/>
    <w:rsid w:val="00863805"/>
    <w:rsid w:val="008658C7"/>
    <w:rsid w:val="00867F5A"/>
    <w:rsid w:val="00872041"/>
    <w:rsid w:val="008847CA"/>
    <w:rsid w:val="008916DA"/>
    <w:rsid w:val="00896BB8"/>
    <w:rsid w:val="008A0199"/>
    <w:rsid w:val="008A216D"/>
    <w:rsid w:val="008A2473"/>
    <w:rsid w:val="008A4BDC"/>
    <w:rsid w:val="008B0F60"/>
    <w:rsid w:val="008B1315"/>
    <w:rsid w:val="008B38D9"/>
    <w:rsid w:val="008B6643"/>
    <w:rsid w:val="008B6DE7"/>
    <w:rsid w:val="008C7BFD"/>
    <w:rsid w:val="008D2321"/>
    <w:rsid w:val="008D29B0"/>
    <w:rsid w:val="008D374D"/>
    <w:rsid w:val="008E5D31"/>
    <w:rsid w:val="008F1569"/>
    <w:rsid w:val="008F6F91"/>
    <w:rsid w:val="00900C72"/>
    <w:rsid w:val="009013A3"/>
    <w:rsid w:val="00903419"/>
    <w:rsid w:val="0091257E"/>
    <w:rsid w:val="00914C36"/>
    <w:rsid w:val="0093009E"/>
    <w:rsid w:val="00930CFB"/>
    <w:rsid w:val="0093423F"/>
    <w:rsid w:val="0095097A"/>
    <w:rsid w:val="0096006E"/>
    <w:rsid w:val="009648C5"/>
    <w:rsid w:val="00965018"/>
    <w:rsid w:val="00965D5A"/>
    <w:rsid w:val="00971045"/>
    <w:rsid w:val="0097219C"/>
    <w:rsid w:val="00974B04"/>
    <w:rsid w:val="00976A1C"/>
    <w:rsid w:val="00976EA5"/>
    <w:rsid w:val="00983C18"/>
    <w:rsid w:val="009A0A69"/>
    <w:rsid w:val="009A16A2"/>
    <w:rsid w:val="009B44F1"/>
    <w:rsid w:val="009B47F3"/>
    <w:rsid w:val="009B787E"/>
    <w:rsid w:val="009C1DA5"/>
    <w:rsid w:val="009C6EAC"/>
    <w:rsid w:val="009D7437"/>
    <w:rsid w:val="009F1AE6"/>
    <w:rsid w:val="009F1BBE"/>
    <w:rsid w:val="009F377F"/>
    <w:rsid w:val="009F47E3"/>
    <w:rsid w:val="00A0152F"/>
    <w:rsid w:val="00A04A3C"/>
    <w:rsid w:val="00A07731"/>
    <w:rsid w:val="00A1023B"/>
    <w:rsid w:val="00A13069"/>
    <w:rsid w:val="00A14C72"/>
    <w:rsid w:val="00A23480"/>
    <w:rsid w:val="00A23F37"/>
    <w:rsid w:val="00A5307E"/>
    <w:rsid w:val="00A6126E"/>
    <w:rsid w:val="00A62679"/>
    <w:rsid w:val="00A65884"/>
    <w:rsid w:val="00A67B0A"/>
    <w:rsid w:val="00A725CB"/>
    <w:rsid w:val="00A80759"/>
    <w:rsid w:val="00A8171F"/>
    <w:rsid w:val="00A81D9D"/>
    <w:rsid w:val="00A87D1E"/>
    <w:rsid w:val="00A900F0"/>
    <w:rsid w:val="00A90DFC"/>
    <w:rsid w:val="00AA0F43"/>
    <w:rsid w:val="00AA3983"/>
    <w:rsid w:val="00AA7E2F"/>
    <w:rsid w:val="00AB3BD9"/>
    <w:rsid w:val="00AB6F6B"/>
    <w:rsid w:val="00AC08FD"/>
    <w:rsid w:val="00AC7CCB"/>
    <w:rsid w:val="00AC7FED"/>
    <w:rsid w:val="00AD2994"/>
    <w:rsid w:val="00AD62DE"/>
    <w:rsid w:val="00AE2EBE"/>
    <w:rsid w:val="00AE34E0"/>
    <w:rsid w:val="00AE4FFA"/>
    <w:rsid w:val="00AE5A62"/>
    <w:rsid w:val="00AE66F4"/>
    <w:rsid w:val="00AE6DA9"/>
    <w:rsid w:val="00B00052"/>
    <w:rsid w:val="00B049B5"/>
    <w:rsid w:val="00B0506C"/>
    <w:rsid w:val="00B059A6"/>
    <w:rsid w:val="00B072D5"/>
    <w:rsid w:val="00B16F42"/>
    <w:rsid w:val="00B2151F"/>
    <w:rsid w:val="00B24C35"/>
    <w:rsid w:val="00B35BD0"/>
    <w:rsid w:val="00B35E97"/>
    <w:rsid w:val="00B37126"/>
    <w:rsid w:val="00B41075"/>
    <w:rsid w:val="00B42CFD"/>
    <w:rsid w:val="00B43441"/>
    <w:rsid w:val="00B435A8"/>
    <w:rsid w:val="00B4383C"/>
    <w:rsid w:val="00B46963"/>
    <w:rsid w:val="00B51C2D"/>
    <w:rsid w:val="00B570A6"/>
    <w:rsid w:val="00B64DB5"/>
    <w:rsid w:val="00B659D1"/>
    <w:rsid w:val="00B65DEF"/>
    <w:rsid w:val="00B666E0"/>
    <w:rsid w:val="00B77D78"/>
    <w:rsid w:val="00B81E33"/>
    <w:rsid w:val="00B83A01"/>
    <w:rsid w:val="00B876C4"/>
    <w:rsid w:val="00B90BDF"/>
    <w:rsid w:val="00B976AB"/>
    <w:rsid w:val="00BA03F6"/>
    <w:rsid w:val="00BA61C2"/>
    <w:rsid w:val="00BA68BE"/>
    <w:rsid w:val="00BB37B2"/>
    <w:rsid w:val="00BC40AD"/>
    <w:rsid w:val="00BC7BBC"/>
    <w:rsid w:val="00BD129C"/>
    <w:rsid w:val="00BD377D"/>
    <w:rsid w:val="00BD626B"/>
    <w:rsid w:val="00BD66E5"/>
    <w:rsid w:val="00BE45A8"/>
    <w:rsid w:val="00BE50E3"/>
    <w:rsid w:val="00BF162C"/>
    <w:rsid w:val="00BF2F25"/>
    <w:rsid w:val="00BF6CC9"/>
    <w:rsid w:val="00C0107F"/>
    <w:rsid w:val="00C1429E"/>
    <w:rsid w:val="00C17A50"/>
    <w:rsid w:val="00C17DA0"/>
    <w:rsid w:val="00C342D2"/>
    <w:rsid w:val="00C4032C"/>
    <w:rsid w:val="00C44130"/>
    <w:rsid w:val="00C55DFF"/>
    <w:rsid w:val="00C65381"/>
    <w:rsid w:val="00C742B9"/>
    <w:rsid w:val="00C760F7"/>
    <w:rsid w:val="00C80DCF"/>
    <w:rsid w:val="00C829A7"/>
    <w:rsid w:val="00C8618B"/>
    <w:rsid w:val="00C90141"/>
    <w:rsid w:val="00CA2CD0"/>
    <w:rsid w:val="00CB3C4F"/>
    <w:rsid w:val="00CB491A"/>
    <w:rsid w:val="00CB5032"/>
    <w:rsid w:val="00CB586E"/>
    <w:rsid w:val="00CC1A5E"/>
    <w:rsid w:val="00CC29FC"/>
    <w:rsid w:val="00CD0A67"/>
    <w:rsid w:val="00CD5B16"/>
    <w:rsid w:val="00CD7071"/>
    <w:rsid w:val="00CE07AF"/>
    <w:rsid w:val="00D00101"/>
    <w:rsid w:val="00D051FE"/>
    <w:rsid w:val="00D0605C"/>
    <w:rsid w:val="00D100AF"/>
    <w:rsid w:val="00D135B6"/>
    <w:rsid w:val="00D2152F"/>
    <w:rsid w:val="00D33A5E"/>
    <w:rsid w:val="00D34ED8"/>
    <w:rsid w:val="00D53531"/>
    <w:rsid w:val="00D61AF4"/>
    <w:rsid w:val="00D62609"/>
    <w:rsid w:val="00D7483B"/>
    <w:rsid w:val="00D77711"/>
    <w:rsid w:val="00D8617F"/>
    <w:rsid w:val="00D943EE"/>
    <w:rsid w:val="00D95119"/>
    <w:rsid w:val="00DB06A2"/>
    <w:rsid w:val="00DB1733"/>
    <w:rsid w:val="00DB4904"/>
    <w:rsid w:val="00DB5085"/>
    <w:rsid w:val="00DB6B30"/>
    <w:rsid w:val="00DC02D9"/>
    <w:rsid w:val="00DE0E8E"/>
    <w:rsid w:val="00DE2290"/>
    <w:rsid w:val="00DE7EDF"/>
    <w:rsid w:val="00E155E6"/>
    <w:rsid w:val="00E15A10"/>
    <w:rsid w:val="00E15ABC"/>
    <w:rsid w:val="00E214D1"/>
    <w:rsid w:val="00E31D84"/>
    <w:rsid w:val="00E33BE8"/>
    <w:rsid w:val="00E35DBA"/>
    <w:rsid w:val="00E37733"/>
    <w:rsid w:val="00E378FD"/>
    <w:rsid w:val="00E41B95"/>
    <w:rsid w:val="00E560FC"/>
    <w:rsid w:val="00E61CA3"/>
    <w:rsid w:val="00E73540"/>
    <w:rsid w:val="00E76D8B"/>
    <w:rsid w:val="00E814A7"/>
    <w:rsid w:val="00E8401A"/>
    <w:rsid w:val="00E900E0"/>
    <w:rsid w:val="00E935AF"/>
    <w:rsid w:val="00E9767C"/>
    <w:rsid w:val="00EA1207"/>
    <w:rsid w:val="00EA639D"/>
    <w:rsid w:val="00EA6548"/>
    <w:rsid w:val="00EA6819"/>
    <w:rsid w:val="00EB48ED"/>
    <w:rsid w:val="00EB7759"/>
    <w:rsid w:val="00EC1724"/>
    <w:rsid w:val="00EC36F3"/>
    <w:rsid w:val="00EC6D27"/>
    <w:rsid w:val="00EE15C3"/>
    <w:rsid w:val="00EF2107"/>
    <w:rsid w:val="00EF4849"/>
    <w:rsid w:val="00EF7EF2"/>
    <w:rsid w:val="00F02807"/>
    <w:rsid w:val="00F0333C"/>
    <w:rsid w:val="00F03656"/>
    <w:rsid w:val="00F22384"/>
    <w:rsid w:val="00F2250C"/>
    <w:rsid w:val="00F22AA2"/>
    <w:rsid w:val="00F22E02"/>
    <w:rsid w:val="00F24AF0"/>
    <w:rsid w:val="00F300FE"/>
    <w:rsid w:val="00F310F5"/>
    <w:rsid w:val="00F34C1A"/>
    <w:rsid w:val="00F40A75"/>
    <w:rsid w:val="00F45491"/>
    <w:rsid w:val="00F61361"/>
    <w:rsid w:val="00F63197"/>
    <w:rsid w:val="00F70BC8"/>
    <w:rsid w:val="00F711E3"/>
    <w:rsid w:val="00F747D5"/>
    <w:rsid w:val="00F842FD"/>
    <w:rsid w:val="00F91C17"/>
    <w:rsid w:val="00F929F8"/>
    <w:rsid w:val="00F93B1C"/>
    <w:rsid w:val="00FA1F17"/>
    <w:rsid w:val="00FB1C9B"/>
    <w:rsid w:val="00FC3F25"/>
    <w:rsid w:val="00FC7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1">
      <o:colormru v:ext="edit" colors="#c7d0fd,#fedfce"/>
      <o:colormenu v:ext="edit" fillcolor="#fedfc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style>
  <w:style w:type="paragraph" w:styleId="1">
    <w:name w:val="heading 1"/>
    <w:basedOn w:val="a"/>
    <w:next w:val="a"/>
    <w:link w:val="10"/>
    <w:qFormat/>
    <w:rsid w:val="00CA2CD0"/>
    <w:pPr>
      <w:keepNext/>
      <w:keepLines/>
      <w:spacing w:before="480" w:after="0"/>
      <w:outlineLvl w:val="0"/>
    </w:pPr>
    <w:rPr>
      <w:rFonts w:ascii="Times New Roman" w:eastAsiaTheme="majorEastAsia" w:hAnsi="Times New Roman" w:cs="Times New Roman"/>
      <w:b/>
      <w:bCs/>
      <w:color w:val="000000" w:themeColor="text1"/>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cs="Times New Roman"/>
      <w:b/>
      <w:bCs/>
      <w:i/>
      <w:iCs/>
      <w:sz w:val="28"/>
      <w:szCs w:val="28"/>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cs="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A1207"/>
    <w:rPr>
      <w:rFonts w:ascii="Tahoma" w:hAnsi="Tahoma" w:cs="Tahoma"/>
      <w:sz w:val="16"/>
      <w:szCs w:val="16"/>
    </w:rPr>
  </w:style>
  <w:style w:type="paragraph" w:customStyle="1" w:styleId="Default">
    <w:name w:val="Default"/>
    <w:rsid w:val="00C1429E"/>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C14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rsid w:val="00CA2CD0"/>
    <w:rPr>
      <w:rFonts w:ascii="Times New Roman" w:eastAsiaTheme="majorEastAsia" w:hAnsi="Times New Roman" w:cs="Times New Roman"/>
      <w:b/>
      <w:bCs/>
      <w:color w:val="000000" w:themeColor="text1"/>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b">
    <w:name w:val="No Spacing"/>
    <w:link w:val="ac"/>
    <w:uiPriority w:val="99"/>
    <w:qFormat/>
    <w:rsid w:val="00E814A7"/>
    <w:pPr>
      <w:spacing w:after="0" w:line="240" w:lineRule="auto"/>
    </w:p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spacing w:after="0" w:line="240" w:lineRule="auto"/>
      <w:ind w:firstLine="720"/>
      <w:jc w:val="both"/>
    </w:pPr>
    <w:rPr>
      <w:rFonts w:ascii="Arial" w:eastAsia="Times New Roman" w:hAnsi="Arial" w:cs="Times New Roman"/>
      <w:snapToGrid w:val="0"/>
      <w:sz w:val="20"/>
      <w:szCs w:val="20"/>
      <w:lang w:eastAsia="ru-RU"/>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iPriority w:val="99"/>
    <w:unhideWhenUsed/>
    <w:rsid w:val="00F70BC8"/>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F70BC8"/>
    <w:rPr>
      <w:b/>
      <w:bCs/>
    </w:rPr>
  </w:style>
  <w:style w:type="character" w:customStyle="1" w:styleId="af1">
    <w:name w:val="Тема примечания Знак"/>
    <w:basedOn w:val="af"/>
    <w:link w:val="af0"/>
    <w:uiPriority w:val="99"/>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uiPriority w:val="99"/>
    <w:rsid w:val="00F70BC8"/>
    <w:pPr>
      <w:autoSpaceDE w:val="0"/>
      <w:autoSpaceDN w:val="0"/>
      <w:adjustRightInd w:val="0"/>
      <w:spacing w:after="0" w:line="240" w:lineRule="auto"/>
    </w:pPr>
    <w:rPr>
      <w:rFonts w:ascii="Times New Roman" w:eastAsia="Calibri" w:hAnsi="Times New Roman" w:cs="Times New Roman"/>
      <w:b/>
      <w:bCs/>
      <w:sz w:val="28"/>
      <w:szCs w:val="28"/>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cs="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cs="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cs="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cs="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rsid w:val="00F70BC8"/>
    <w:pPr>
      <w:spacing w:before="60" w:after="120" w:line="240" w:lineRule="auto"/>
      <w:ind w:left="283"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cs="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70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after="0" w:line="240" w:lineRule="auto"/>
      <w:ind w:left="1334" w:hanging="360"/>
      <w:jc w:val="both"/>
    </w:pPr>
    <w:rPr>
      <w:rFonts w:ascii="Times New Roman" w:eastAsia="Times New Roman" w:hAnsi="Times New Roman" w:cs="Times New Roman"/>
      <w:noProof/>
      <w:sz w:val="28"/>
      <w:szCs w:val="20"/>
      <w:lang w:eastAsia="ru-RU"/>
    </w:rPr>
  </w:style>
  <w:style w:type="paragraph" w:styleId="31">
    <w:name w:val="Body Text 3"/>
    <w:basedOn w:val="a"/>
    <w:link w:val="32"/>
    <w:rsid w:val="00F70BC8"/>
    <w:pPr>
      <w:spacing w:before="60" w:after="120" w:line="240" w:lineRule="auto"/>
      <w:ind w:firstLine="709"/>
      <w:jc w:val="both"/>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cs="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c">
    <w:name w:val="Без интервала Знак"/>
    <w:link w:val="ab"/>
    <w:uiPriority w:val="99"/>
    <w:rsid w:val="00F70BC8"/>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cs="Times New Roman"/>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cs="Times New Roman"/>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cs="Times New Roman"/>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cs="Times New Roman"/>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cs="Times New Roman"/>
      <w:sz w:val="28"/>
      <w:szCs w:val="20"/>
      <w:lang w:eastAsia="ru-RU"/>
    </w:rPr>
  </w:style>
  <w:style w:type="paragraph" w:styleId="afe">
    <w:name w:val="Normal (Web)"/>
    <w:basedOn w:val="a"/>
    <w:uiPriority w:val="99"/>
    <w:unhideWhenUsed/>
    <w:rsid w:val="00D943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FollowedHyperlink"/>
    <w:basedOn w:val="a0"/>
    <w:uiPriority w:val="99"/>
    <w:semiHidden/>
    <w:unhideWhenUsed/>
    <w:rsid w:val="00160AB0"/>
    <w:rPr>
      <w:color w:val="800080"/>
      <w:u w:val="single"/>
    </w:rPr>
  </w:style>
  <w:style w:type="paragraph" w:customStyle="1" w:styleId="xl67">
    <w:name w:val="xl6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69">
    <w:name w:val="xl69"/>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0">
    <w:name w:val="xl70"/>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2">
    <w:name w:val="xl7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lang w:eastAsia="ru-RU"/>
    </w:rPr>
  </w:style>
  <w:style w:type="paragraph" w:customStyle="1" w:styleId="xl73">
    <w:name w:val="xl7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lang w:eastAsia="ru-RU"/>
    </w:rPr>
  </w:style>
  <w:style w:type="paragraph" w:customStyle="1" w:styleId="xl74">
    <w:name w:val="xl7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75">
    <w:name w:val="xl7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76">
    <w:name w:val="xl7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7">
    <w:name w:val="xl7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8">
    <w:name w:val="xl7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79">
    <w:name w:val="xl79"/>
    <w:basedOn w:val="a"/>
    <w:rsid w:val="00160AB0"/>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80">
    <w:name w:val="xl80"/>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81">
    <w:name w:val="xl81"/>
    <w:basedOn w:val="a"/>
    <w:rsid w:val="00160AB0"/>
    <w:pP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82">
    <w:name w:val="xl82"/>
    <w:basedOn w:val="a"/>
    <w:rsid w:val="00160A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3">
    <w:name w:val="xl83"/>
    <w:basedOn w:val="a"/>
    <w:rsid w:val="00160A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4">
    <w:name w:val="xl84"/>
    <w:basedOn w:val="a"/>
    <w:rsid w:val="00160AB0"/>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5">
    <w:name w:val="xl85"/>
    <w:basedOn w:val="a"/>
    <w:rsid w:val="00160AB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6">
    <w:name w:val="xl86"/>
    <w:basedOn w:val="a"/>
    <w:rsid w:val="00160AB0"/>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7">
    <w:name w:val="xl8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8">
    <w:name w:val="xl88"/>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9">
    <w:name w:val="xl89"/>
    <w:basedOn w:val="a"/>
    <w:rsid w:val="00160AB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0">
    <w:name w:val="xl90"/>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1">
    <w:name w:val="xl9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2">
    <w:name w:val="xl9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94">
    <w:name w:val="xl9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5">
    <w:name w:val="xl9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96">
    <w:name w:val="xl9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7">
    <w:name w:val="xl9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98">
    <w:name w:val="xl9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9">
    <w:name w:val="xl99"/>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00">
    <w:name w:val="xl100"/>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1">
    <w:name w:val="xl10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102">
    <w:name w:val="xl10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3">
    <w:name w:val="xl10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lang w:eastAsia="ru-RU"/>
    </w:rPr>
  </w:style>
  <w:style w:type="paragraph" w:customStyle="1" w:styleId="xl104">
    <w:name w:val="xl10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i/>
      <w:iCs/>
      <w:color w:val="000000"/>
      <w:lang w:eastAsia="ru-RU"/>
    </w:rPr>
  </w:style>
  <w:style w:type="paragraph" w:customStyle="1" w:styleId="xl105">
    <w:name w:val="xl10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lang w:eastAsia="ru-RU"/>
    </w:rPr>
  </w:style>
  <w:style w:type="paragraph" w:customStyle="1" w:styleId="xl106">
    <w:name w:val="xl10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lang w:eastAsia="ru-RU"/>
    </w:rPr>
  </w:style>
  <w:style w:type="paragraph" w:customStyle="1" w:styleId="xl107">
    <w:name w:val="xl10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color w:val="000000"/>
      <w:lang w:eastAsia="ru-RU"/>
    </w:rPr>
  </w:style>
  <w:style w:type="paragraph" w:customStyle="1" w:styleId="xl108">
    <w:name w:val="xl108"/>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09">
    <w:name w:val="xl109"/>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0">
    <w:name w:val="xl110"/>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1">
    <w:name w:val="xl111"/>
    <w:basedOn w:val="a"/>
    <w:rsid w:val="00160AB0"/>
    <w:pP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xl112">
    <w:name w:val="xl11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3">
    <w:name w:val="xl11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lang w:eastAsia="ru-RU"/>
    </w:rPr>
  </w:style>
  <w:style w:type="paragraph" w:customStyle="1" w:styleId="xl114">
    <w:name w:val="xl11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i/>
      <w:iCs/>
      <w:color w:val="000000"/>
      <w:lang w:eastAsia="ru-RU"/>
    </w:rPr>
  </w:style>
  <w:style w:type="paragraph" w:customStyle="1" w:styleId="xl115">
    <w:name w:val="xl11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lang w:eastAsia="ru-RU"/>
    </w:rPr>
  </w:style>
  <w:style w:type="paragraph" w:customStyle="1" w:styleId="xl116">
    <w:name w:val="xl11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lang w:eastAsia="ru-RU"/>
    </w:rPr>
  </w:style>
  <w:style w:type="paragraph" w:customStyle="1" w:styleId="xl117">
    <w:name w:val="xl11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000000"/>
      <w:lang w:eastAsia="ru-RU"/>
    </w:rPr>
  </w:style>
  <w:style w:type="paragraph" w:customStyle="1" w:styleId="xl118">
    <w:name w:val="xl11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19">
    <w:name w:val="xl119"/>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20">
    <w:name w:val="xl120"/>
    <w:basedOn w:val="a"/>
    <w:rsid w:val="00160AB0"/>
    <w:pP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121">
    <w:name w:val="xl12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lang w:eastAsia="ru-RU"/>
    </w:rPr>
  </w:style>
  <w:style w:type="paragraph" w:customStyle="1" w:styleId="xl122">
    <w:name w:val="xl12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123">
    <w:name w:val="xl12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24">
    <w:name w:val="xl12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5">
    <w:name w:val="xl12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26">
    <w:name w:val="xl126"/>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7">
    <w:name w:val="xl12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128">
    <w:name w:val="xl128"/>
    <w:basedOn w:val="a"/>
    <w:rsid w:val="00160AB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160A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0">
    <w:name w:val="xl130"/>
    <w:basedOn w:val="a"/>
    <w:rsid w:val="00160A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1">
    <w:name w:val="xl131"/>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2">
    <w:name w:val="xl132"/>
    <w:basedOn w:val="a"/>
    <w:rsid w:val="00160A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3">
    <w:name w:val="xl133"/>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4">
    <w:name w:val="xl134"/>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5">
    <w:name w:val="xl135"/>
    <w:basedOn w:val="a"/>
    <w:rsid w:val="00160A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6">
    <w:name w:val="xl136"/>
    <w:basedOn w:val="a"/>
    <w:rsid w:val="00160A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7">
    <w:name w:val="xl137"/>
    <w:basedOn w:val="a"/>
    <w:rsid w:val="00160AB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8">
    <w:name w:val="xl138"/>
    <w:basedOn w:val="a"/>
    <w:rsid w:val="00160A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9">
    <w:name w:val="xl139"/>
    <w:basedOn w:val="a"/>
    <w:rsid w:val="005258D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0">
    <w:name w:val="xl140"/>
    <w:basedOn w:val="a"/>
    <w:rsid w:val="005258DF"/>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1">
    <w:name w:val="xl141"/>
    <w:basedOn w:val="a"/>
    <w:rsid w:val="005258D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2">
    <w:name w:val="xl142"/>
    <w:basedOn w:val="a"/>
    <w:rsid w:val="006F1AA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lang w:eastAsia="ru-RU"/>
    </w:rPr>
  </w:style>
  <w:style w:type="paragraph" w:customStyle="1" w:styleId="xl143">
    <w:name w:val="xl143"/>
    <w:basedOn w:val="a"/>
    <w:rsid w:val="006F1AA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ru-RU"/>
    </w:rPr>
  </w:style>
  <w:style w:type="paragraph" w:customStyle="1" w:styleId="xl144">
    <w:name w:val="xl144"/>
    <w:basedOn w:val="a"/>
    <w:rsid w:val="006F1AA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45">
    <w:name w:val="xl145"/>
    <w:basedOn w:val="a"/>
    <w:rsid w:val="006F1AA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6">
    <w:name w:val="xl146"/>
    <w:basedOn w:val="a"/>
    <w:rsid w:val="006F1AA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7">
    <w:name w:val="xl147"/>
    <w:basedOn w:val="a"/>
    <w:rsid w:val="006F1AA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8">
    <w:name w:val="xl148"/>
    <w:basedOn w:val="a"/>
    <w:rsid w:val="006F1AA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49">
    <w:name w:val="xl149"/>
    <w:basedOn w:val="a"/>
    <w:rsid w:val="006F1AA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0">
    <w:name w:val="xl150"/>
    <w:basedOn w:val="a"/>
    <w:rsid w:val="006F1AA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1">
    <w:name w:val="xl151"/>
    <w:basedOn w:val="a"/>
    <w:rsid w:val="006F1AAE"/>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2">
    <w:name w:val="xl152"/>
    <w:basedOn w:val="a"/>
    <w:rsid w:val="006F1AAE"/>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53">
    <w:name w:val="xl153"/>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54">
    <w:name w:val="xl154"/>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55">
    <w:name w:val="xl155"/>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lang w:eastAsia="ru-RU"/>
    </w:rPr>
  </w:style>
  <w:style w:type="paragraph" w:customStyle="1" w:styleId="xl156">
    <w:name w:val="xl156"/>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lang w:eastAsia="ru-RU"/>
    </w:rPr>
  </w:style>
  <w:style w:type="paragraph" w:customStyle="1" w:styleId="xl157">
    <w:name w:val="xl157"/>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158">
    <w:name w:val="xl158"/>
    <w:basedOn w:val="a"/>
    <w:rsid w:val="006C0C6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59">
    <w:name w:val="xl159"/>
    <w:basedOn w:val="a"/>
    <w:rsid w:val="006C0C6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160">
    <w:name w:val="xl160"/>
    <w:basedOn w:val="a"/>
    <w:rsid w:val="006C0C6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161">
    <w:name w:val="xl161"/>
    <w:basedOn w:val="a"/>
    <w:rsid w:val="006C0C6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2">
    <w:name w:val="xl162"/>
    <w:basedOn w:val="a"/>
    <w:rsid w:val="006C0C6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3">
    <w:name w:val="xl163"/>
    <w:basedOn w:val="a"/>
    <w:rsid w:val="006C0C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4">
    <w:name w:val="xl164"/>
    <w:basedOn w:val="a"/>
    <w:rsid w:val="006C0C6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5">
    <w:name w:val="xl165"/>
    <w:basedOn w:val="a"/>
    <w:rsid w:val="006C0C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6">
    <w:name w:val="xl166"/>
    <w:basedOn w:val="a"/>
    <w:rsid w:val="006C0C6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7">
    <w:name w:val="xl167"/>
    <w:basedOn w:val="a"/>
    <w:rsid w:val="006C0C6E"/>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8">
    <w:name w:val="xl168"/>
    <w:basedOn w:val="a"/>
    <w:rsid w:val="006C0C6E"/>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69">
    <w:name w:val="xl169"/>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lang w:eastAsia="ru-RU"/>
    </w:rPr>
  </w:style>
  <w:style w:type="paragraph" w:customStyle="1" w:styleId="xl170">
    <w:name w:val="xl170"/>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71">
    <w:name w:val="xl171"/>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4"/>
      <w:szCs w:val="24"/>
      <w:lang w:eastAsia="ru-RU"/>
    </w:rPr>
  </w:style>
  <w:style w:type="paragraph" w:customStyle="1" w:styleId="xl172">
    <w:name w:val="xl172"/>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lang w:eastAsia="ru-RU"/>
    </w:rPr>
  </w:style>
  <w:style w:type="paragraph" w:customStyle="1" w:styleId="xl173">
    <w:name w:val="xl173"/>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lang w:eastAsia="ru-RU"/>
    </w:rPr>
  </w:style>
  <w:style w:type="paragraph" w:customStyle="1" w:styleId="xl174">
    <w:name w:val="xl174"/>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175">
    <w:name w:val="xl175"/>
    <w:basedOn w:val="a"/>
    <w:rsid w:val="00C76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76">
    <w:name w:val="xl176"/>
    <w:basedOn w:val="a"/>
    <w:rsid w:val="00C760F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177">
    <w:name w:val="xl177"/>
    <w:basedOn w:val="a"/>
    <w:rsid w:val="00C760F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178">
    <w:name w:val="xl178"/>
    <w:basedOn w:val="a"/>
    <w:rsid w:val="00C760F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79">
    <w:name w:val="xl179"/>
    <w:basedOn w:val="a"/>
    <w:rsid w:val="00C760F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0">
    <w:name w:val="xl180"/>
    <w:basedOn w:val="a"/>
    <w:rsid w:val="00C760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1">
    <w:name w:val="xl181"/>
    <w:basedOn w:val="a"/>
    <w:rsid w:val="00C760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2">
    <w:name w:val="xl182"/>
    <w:basedOn w:val="a"/>
    <w:rsid w:val="00C760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3">
    <w:name w:val="xl183"/>
    <w:basedOn w:val="a"/>
    <w:rsid w:val="00C760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4">
    <w:name w:val="xl184"/>
    <w:basedOn w:val="a"/>
    <w:rsid w:val="00C760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5">
    <w:name w:val="xl185"/>
    <w:basedOn w:val="a"/>
    <w:rsid w:val="00C760F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6">
    <w:name w:val="xl186"/>
    <w:basedOn w:val="a"/>
    <w:rsid w:val="00C760F7"/>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87">
    <w:name w:val="xl187"/>
    <w:basedOn w:val="a"/>
    <w:rsid w:val="00C760F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s>
</file>

<file path=word/webSettings.xml><?xml version="1.0" encoding="utf-8"?>
<w:webSettings xmlns:r="http://schemas.openxmlformats.org/officeDocument/2006/relationships" xmlns:w="http://schemas.openxmlformats.org/wordprocessingml/2006/main">
  <w:divs>
    <w:div w:id="8261851">
      <w:bodyDiv w:val="1"/>
      <w:marLeft w:val="0"/>
      <w:marRight w:val="0"/>
      <w:marTop w:val="0"/>
      <w:marBottom w:val="0"/>
      <w:divBdr>
        <w:top w:val="none" w:sz="0" w:space="0" w:color="auto"/>
        <w:left w:val="none" w:sz="0" w:space="0" w:color="auto"/>
        <w:bottom w:val="none" w:sz="0" w:space="0" w:color="auto"/>
        <w:right w:val="none" w:sz="0" w:space="0" w:color="auto"/>
      </w:divBdr>
    </w:div>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197353523">
      <w:bodyDiv w:val="1"/>
      <w:marLeft w:val="0"/>
      <w:marRight w:val="0"/>
      <w:marTop w:val="0"/>
      <w:marBottom w:val="0"/>
      <w:divBdr>
        <w:top w:val="none" w:sz="0" w:space="0" w:color="auto"/>
        <w:left w:val="none" w:sz="0" w:space="0" w:color="auto"/>
        <w:bottom w:val="none" w:sz="0" w:space="0" w:color="auto"/>
        <w:right w:val="none" w:sz="0" w:space="0" w:color="auto"/>
      </w:divBdr>
    </w:div>
    <w:div w:id="241720195">
      <w:bodyDiv w:val="1"/>
      <w:marLeft w:val="0"/>
      <w:marRight w:val="0"/>
      <w:marTop w:val="0"/>
      <w:marBottom w:val="0"/>
      <w:divBdr>
        <w:top w:val="none" w:sz="0" w:space="0" w:color="auto"/>
        <w:left w:val="none" w:sz="0" w:space="0" w:color="auto"/>
        <w:bottom w:val="none" w:sz="0" w:space="0" w:color="auto"/>
        <w:right w:val="none" w:sz="0" w:space="0" w:color="auto"/>
      </w:divBdr>
    </w:div>
    <w:div w:id="259916341">
      <w:bodyDiv w:val="1"/>
      <w:marLeft w:val="0"/>
      <w:marRight w:val="0"/>
      <w:marTop w:val="0"/>
      <w:marBottom w:val="0"/>
      <w:divBdr>
        <w:top w:val="none" w:sz="0" w:space="0" w:color="auto"/>
        <w:left w:val="none" w:sz="0" w:space="0" w:color="auto"/>
        <w:bottom w:val="none" w:sz="0" w:space="0" w:color="auto"/>
        <w:right w:val="none" w:sz="0" w:space="0" w:color="auto"/>
      </w:divBdr>
    </w:div>
    <w:div w:id="337584586">
      <w:bodyDiv w:val="1"/>
      <w:marLeft w:val="0"/>
      <w:marRight w:val="0"/>
      <w:marTop w:val="0"/>
      <w:marBottom w:val="0"/>
      <w:divBdr>
        <w:top w:val="none" w:sz="0" w:space="0" w:color="auto"/>
        <w:left w:val="none" w:sz="0" w:space="0" w:color="auto"/>
        <w:bottom w:val="none" w:sz="0" w:space="0" w:color="auto"/>
        <w:right w:val="none" w:sz="0" w:space="0" w:color="auto"/>
      </w:divBdr>
      <w:divsChild>
        <w:div w:id="723335948">
          <w:marLeft w:val="547"/>
          <w:marRight w:val="0"/>
          <w:marTop w:val="0"/>
          <w:marBottom w:val="0"/>
          <w:divBdr>
            <w:top w:val="none" w:sz="0" w:space="0" w:color="auto"/>
            <w:left w:val="none" w:sz="0" w:space="0" w:color="auto"/>
            <w:bottom w:val="none" w:sz="0" w:space="0" w:color="auto"/>
            <w:right w:val="none" w:sz="0" w:space="0" w:color="auto"/>
          </w:divBdr>
        </w:div>
        <w:div w:id="1306738516">
          <w:marLeft w:val="547"/>
          <w:marRight w:val="0"/>
          <w:marTop w:val="0"/>
          <w:marBottom w:val="0"/>
          <w:divBdr>
            <w:top w:val="none" w:sz="0" w:space="0" w:color="auto"/>
            <w:left w:val="none" w:sz="0" w:space="0" w:color="auto"/>
            <w:bottom w:val="none" w:sz="0" w:space="0" w:color="auto"/>
            <w:right w:val="none" w:sz="0" w:space="0" w:color="auto"/>
          </w:divBdr>
        </w:div>
      </w:divsChild>
    </w:div>
    <w:div w:id="349527332">
      <w:bodyDiv w:val="1"/>
      <w:marLeft w:val="0"/>
      <w:marRight w:val="0"/>
      <w:marTop w:val="0"/>
      <w:marBottom w:val="0"/>
      <w:divBdr>
        <w:top w:val="none" w:sz="0" w:space="0" w:color="auto"/>
        <w:left w:val="none" w:sz="0" w:space="0" w:color="auto"/>
        <w:bottom w:val="none" w:sz="0" w:space="0" w:color="auto"/>
        <w:right w:val="none" w:sz="0" w:space="0" w:color="auto"/>
      </w:divBdr>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459811690">
      <w:bodyDiv w:val="1"/>
      <w:marLeft w:val="0"/>
      <w:marRight w:val="0"/>
      <w:marTop w:val="0"/>
      <w:marBottom w:val="0"/>
      <w:divBdr>
        <w:top w:val="none" w:sz="0" w:space="0" w:color="auto"/>
        <w:left w:val="none" w:sz="0" w:space="0" w:color="auto"/>
        <w:bottom w:val="none" w:sz="0" w:space="0" w:color="auto"/>
        <w:right w:val="none" w:sz="0" w:space="0" w:color="auto"/>
      </w:divBdr>
    </w:div>
    <w:div w:id="580599490">
      <w:bodyDiv w:val="1"/>
      <w:marLeft w:val="0"/>
      <w:marRight w:val="0"/>
      <w:marTop w:val="0"/>
      <w:marBottom w:val="0"/>
      <w:divBdr>
        <w:top w:val="none" w:sz="0" w:space="0" w:color="auto"/>
        <w:left w:val="none" w:sz="0" w:space="0" w:color="auto"/>
        <w:bottom w:val="none" w:sz="0" w:space="0" w:color="auto"/>
        <w:right w:val="none" w:sz="0" w:space="0" w:color="auto"/>
      </w:divBdr>
    </w:div>
    <w:div w:id="683477569">
      <w:bodyDiv w:val="1"/>
      <w:marLeft w:val="0"/>
      <w:marRight w:val="0"/>
      <w:marTop w:val="0"/>
      <w:marBottom w:val="0"/>
      <w:divBdr>
        <w:top w:val="none" w:sz="0" w:space="0" w:color="auto"/>
        <w:left w:val="none" w:sz="0" w:space="0" w:color="auto"/>
        <w:bottom w:val="none" w:sz="0" w:space="0" w:color="auto"/>
        <w:right w:val="none" w:sz="0" w:space="0" w:color="auto"/>
      </w:divBdr>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895821733">
      <w:bodyDiv w:val="1"/>
      <w:marLeft w:val="0"/>
      <w:marRight w:val="0"/>
      <w:marTop w:val="0"/>
      <w:marBottom w:val="0"/>
      <w:divBdr>
        <w:top w:val="none" w:sz="0" w:space="0" w:color="auto"/>
        <w:left w:val="none" w:sz="0" w:space="0" w:color="auto"/>
        <w:bottom w:val="none" w:sz="0" w:space="0" w:color="auto"/>
        <w:right w:val="none" w:sz="0" w:space="0" w:color="auto"/>
      </w:divBdr>
    </w:div>
    <w:div w:id="1001083768">
      <w:bodyDiv w:val="1"/>
      <w:marLeft w:val="0"/>
      <w:marRight w:val="0"/>
      <w:marTop w:val="0"/>
      <w:marBottom w:val="0"/>
      <w:divBdr>
        <w:top w:val="none" w:sz="0" w:space="0" w:color="auto"/>
        <w:left w:val="none" w:sz="0" w:space="0" w:color="auto"/>
        <w:bottom w:val="none" w:sz="0" w:space="0" w:color="auto"/>
        <w:right w:val="none" w:sz="0" w:space="0" w:color="auto"/>
      </w:divBdr>
    </w:div>
    <w:div w:id="1074669468">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247886175">
      <w:bodyDiv w:val="1"/>
      <w:marLeft w:val="0"/>
      <w:marRight w:val="0"/>
      <w:marTop w:val="0"/>
      <w:marBottom w:val="0"/>
      <w:divBdr>
        <w:top w:val="none" w:sz="0" w:space="0" w:color="auto"/>
        <w:left w:val="none" w:sz="0" w:space="0" w:color="auto"/>
        <w:bottom w:val="none" w:sz="0" w:space="0" w:color="auto"/>
        <w:right w:val="none" w:sz="0" w:space="0" w:color="auto"/>
      </w:divBdr>
    </w:div>
    <w:div w:id="1442409877">
      <w:bodyDiv w:val="1"/>
      <w:marLeft w:val="0"/>
      <w:marRight w:val="0"/>
      <w:marTop w:val="0"/>
      <w:marBottom w:val="0"/>
      <w:divBdr>
        <w:top w:val="none" w:sz="0" w:space="0" w:color="auto"/>
        <w:left w:val="none" w:sz="0" w:space="0" w:color="auto"/>
        <w:bottom w:val="none" w:sz="0" w:space="0" w:color="auto"/>
        <w:right w:val="none" w:sz="0" w:space="0" w:color="auto"/>
      </w:divBdr>
    </w:div>
    <w:div w:id="1463424077">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496650828">
      <w:bodyDiv w:val="1"/>
      <w:marLeft w:val="0"/>
      <w:marRight w:val="0"/>
      <w:marTop w:val="0"/>
      <w:marBottom w:val="0"/>
      <w:divBdr>
        <w:top w:val="none" w:sz="0" w:space="0" w:color="auto"/>
        <w:left w:val="none" w:sz="0" w:space="0" w:color="auto"/>
        <w:bottom w:val="none" w:sz="0" w:space="0" w:color="auto"/>
        <w:right w:val="none" w:sz="0" w:space="0" w:color="auto"/>
      </w:divBdr>
    </w:div>
    <w:div w:id="1611545654">
      <w:bodyDiv w:val="1"/>
      <w:marLeft w:val="0"/>
      <w:marRight w:val="0"/>
      <w:marTop w:val="0"/>
      <w:marBottom w:val="0"/>
      <w:divBdr>
        <w:top w:val="none" w:sz="0" w:space="0" w:color="auto"/>
        <w:left w:val="none" w:sz="0" w:space="0" w:color="auto"/>
        <w:bottom w:val="none" w:sz="0" w:space="0" w:color="auto"/>
        <w:right w:val="none" w:sz="0" w:space="0" w:color="auto"/>
      </w:divBdr>
    </w:div>
    <w:div w:id="1653677145">
      <w:bodyDiv w:val="1"/>
      <w:marLeft w:val="0"/>
      <w:marRight w:val="0"/>
      <w:marTop w:val="0"/>
      <w:marBottom w:val="0"/>
      <w:divBdr>
        <w:top w:val="none" w:sz="0" w:space="0" w:color="auto"/>
        <w:left w:val="none" w:sz="0" w:space="0" w:color="auto"/>
        <w:bottom w:val="none" w:sz="0" w:space="0" w:color="auto"/>
        <w:right w:val="none" w:sz="0" w:space="0" w:color="auto"/>
      </w:divBdr>
    </w:div>
    <w:div w:id="1758556043">
      <w:bodyDiv w:val="1"/>
      <w:marLeft w:val="0"/>
      <w:marRight w:val="0"/>
      <w:marTop w:val="0"/>
      <w:marBottom w:val="0"/>
      <w:divBdr>
        <w:top w:val="none" w:sz="0" w:space="0" w:color="auto"/>
        <w:left w:val="none" w:sz="0" w:space="0" w:color="auto"/>
        <w:bottom w:val="none" w:sz="0" w:space="0" w:color="auto"/>
        <w:right w:val="none" w:sz="0" w:space="0" w:color="auto"/>
      </w:divBdr>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1805779056">
      <w:bodyDiv w:val="1"/>
      <w:marLeft w:val="0"/>
      <w:marRight w:val="0"/>
      <w:marTop w:val="0"/>
      <w:marBottom w:val="0"/>
      <w:divBdr>
        <w:top w:val="none" w:sz="0" w:space="0" w:color="auto"/>
        <w:left w:val="none" w:sz="0" w:space="0" w:color="auto"/>
        <w:bottom w:val="none" w:sz="0" w:space="0" w:color="auto"/>
        <w:right w:val="none" w:sz="0" w:space="0" w:color="auto"/>
      </w:divBdr>
    </w:div>
    <w:div w:id="1917392921">
      <w:bodyDiv w:val="1"/>
      <w:marLeft w:val="0"/>
      <w:marRight w:val="0"/>
      <w:marTop w:val="0"/>
      <w:marBottom w:val="0"/>
      <w:divBdr>
        <w:top w:val="none" w:sz="0" w:space="0" w:color="auto"/>
        <w:left w:val="none" w:sz="0" w:space="0" w:color="auto"/>
        <w:bottom w:val="none" w:sz="0" w:space="0" w:color="auto"/>
        <w:right w:val="none" w:sz="0" w:space="0" w:color="auto"/>
      </w:divBdr>
    </w:div>
    <w:div w:id="1976719827">
      <w:bodyDiv w:val="1"/>
      <w:marLeft w:val="0"/>
      <w:marRight w:val="0"/>
      <w:marTop w:val="0"/>
      <w:marBottom w:val="0"/>
      <w:divBdr>
        <w:top w:val="none" w:sz="0" w:space="0" w:color="auto"/>
        <w:left w:val="none" w:sz="0" w:space="0" w:color="auto"/>
        <w:bottom w:val="none" w:sz="0" w:space="0" w:color="auto"/>
        <w:right w:val="none" w:sz="0" w:space="0" w:color="auto"/>
      </w:divBdr>
    </w:div>
    <w:div w:id="2053116418">
      <w:bodyDiv w:val="1"/>
      <w:marLeft w:val="0"/>
      <w:marRight w:val="0"/>
      <w:marTop w:val="0"/>
      <w:marBottom w:val="0"/>
      <w:divBdr>
        <w:top w:val="none" w:sz="0" w:space="0" w:color="auto"/>
        <w:left w:val="none" w:sz="0" w:space="0" w:color="auto"/>
        <w:bottom w:val="none" w:sz="0" w:space="0" w:color="auto"/>
        <w:right w:val="none" w:sz="0" w:space="0" w:color="auto"/>
      </w:divBdr>
    </w:div>
    <w:div w:id="2090077585">
      <w:bodyDiv w:val="1"/>
      <w:marLeft w:val="0"/>
      <w:marRight w:val="0"/>
      <w:marTop w:val="0"/>
      <w:marBottom w:val="0"/>
      <w:divBdr>
        <w:top w:val="none" w:sz="0" w:space="0" w:color="auto"/>
        <w:left w:val="none" w:sz="0" w:space="0" w:color="auto"/>
        <w:bottom w:val="none" w:sz="0" w:space="0" w:color="auto"/>
        <w:right w:val="none" w:sz="0" w:space="0" w:color="auto"/>
      </w:divBdr>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microsoft.com/office/2007/relationships/diagramDrawing" Target="diagrams/drawing1.xml"/><Relationship Id="rId26" Type="http://schemas.openxmlformats.org/officeDocument/2006/relationships/package" Target="embeddings/______Microsoft_Office_PowerPoint1.sldx"/><Relationship Id="rId39" Type="http://schemas.openxmlformats.org/officeDocument/2006/relationships/image" Target="media/image11.emf"/><Relationship Id="rId21" Type="http://schemas.openxmlformats.org/officeDocument/2006/relationships/diagramLayout" Target="diagrams/layout2.xml"/><Relationship Id="rId34" Type="http://schemas.microsoft.com/office/2007/relationships/diagramDrawing" Target="diagrams/drawing3.xml"/><Relationship Id="rId42" Type="http://schemas.openxmlformats.org/officeDocument/2006/relationships/diagramLayout" Target="diagrams/layout4.xml"/><Relationship Id="rId47" Type="http://schemas.openxmlformats.org/officeDocument/2006/relationships/package" Target="embeddings/______Microsoft_Office_PowerPoint8.sldx"/><Relationship Id="rId50" Type="http://schemas.openxmlformats.org/officeDocument/2006/relationships/image" Target="media/image14.emf"/><Relationship Id="rId55" Type="http://schemas.openxmlformats.org/officeDocument/2006/relationships/image" Target="media/image17.jpeg"/><Relationship Id="rId63" Type="http://schemas.openxmlformats.org/officeDocument/2006/relationships/hyperlink" Target="http://finkoms.ru"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package" Target="embeddings/______Microsoft_Office_PowerPoint3.sld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microsoft.com/office/2007/relationships/diagramDrawing" Target="diagrams/drawing2.xml"/><Relationship Id="rId32" Type="http://schemas.openxmlformats.org/officeDocument/2006/relationships/diagramQuickStyle" Target="diagrams/quickStyle3.xml"/><Relationship Id="rId37" Type="http://schemas.openxmlformats.org/officeDocument/2006/relationships/image" Target="media/image10.jpeg"/><Relationship Id="rId40" Type="http://schemas.openxmlformats.org/officeDocument/2006/relationships/package" Target="embeddings/______Microsoft_Office_PowerPoint7.sldx"/><Relationship Id="rId45" Type="http://schemas.microsoft.com/office/2007/relationships/diagramDrawing" Target="diagrams/drawing4.xml"/><Relationship Id="rId53" Type="http://schemas.openxmlformats.org/officeDocument/2006/relationships/package" Target="embeddings/______Microsoft_Office_PowerPoint11.sldx"/><Relationship Id="rId58" Type="http://schemas.openxmlformats.org/officeDocument/2006/relationships/image" Target="media/image18.jpeg"/><Relationship Id="rId66" Type="http://schemas.openxmlformats.org/officeDocument/2006/relationships/hyperlink" Target="http://finkoms.ru" TargetMode="Externa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diagramColors" Target="diagrams/colors2.xml"/><Relationship Id="rId28" Type="http://schemas.openxmlformats.org/officeDocument/2006/relationships/image" Target="media/image9.emf"/><Relationship Id="rId36" Type="http://schemas.openxmlformats.org/officeDocument/2006/relationships/chart" Target="charts/chart3.xml"/><Relationship Id="rId49" Type="http://schemas.openxmlformats.org/officeDocument/2006/relationships/package" Target="embeddings/______Microsoft_Office_PowerPoint9.sldx"/><Relationship Id="rId57" Type="http://schemas.openxmlformats.org/officeDocument/2006/relationships/chart" Target="charts/chart6.xml"/><Relationship Id="rId61" Type="http://schemas.openxmlformats.org/officeDocument/2006/relationships/hyperlink" Target="http://finkoms.ru" TargetMode="External"/><Relationship Id="rId10" Type="http://schemas.openxmlformats.org/officeDocument/2006/relationships/image" Target="media/image3.png"/><Relationship Id="rId19" Type="http://schemas.openxmlformats.org/officeDocument/2006/relationships/image" Target="media/image7.emf"/><Relationship Id="rId31" Type="http://schemas.openxmlformats.org/officeDocument/2006/relationships/diagramLayout" Target="diagrams/layout3.xml"/><Relationship Id="rId44" Type="http://schemas.openxmlformats.org/officeDocument/2006/relationships/diagramColors" Target="diagrams/colors4.xml"/><Relationship Id="rId52" Type="http://schemas.openxmlformats.org/officeDocument/2006/relationships/image" Target="media/image15.emf"/><Relationship Id="rId60" Type="http://schemas.openxmlformats.org/officeDocument/2006/relationships/hyperlink" Target="http://df.ivanovoobl.ru/?type=news&amp;id=21871" TargetMode="External"/><Relationship Id="rId65" Type="http://schemas.openxmlformats.org/officeDocument/2006/relationships/image" Target="media/image21.gif"/><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diagramQuickStyle" Target="diagrams/quickStyle2.xml"/><Relationship Id="rId27" Type="http://schemas.openxmlformats.org/officeDocument/2006/relationships/chart" Target="charts/chart1.xml"/><Relationship Id="rId30" Type="http://schemas.openxmlformats.org/officeDocument/2006/relationships/diagramData" Target="diagrams/data3.xml"/><Relationship Id="rId35" Type="http://schemas.openxmlformats.org/officeDocument/2006/relationships/chart" Target="charts/chart2.xml"/><Relationship Id="rId43" Type="http://schemas.openxmlformats.org/officeDocument/2006/relationships/diagramQuickStyle" Target="diagrams/quickStyle4.xml"/><Relationship Id="rId48" Type="http://schemas.openxmlformats.org/officeDocument/2006/relationships/image" Target="media/image13.emf"/><Relationship Id="rId56" Type="http://schemas.openxmlformats.org/officeDocument/2006/relationships/chart" Target="charts/chart5.xml"/><Relationship Id="rId64" Type="http://schemas.openxmlformats.org/officeDocument/2006/relationships/hyperlink" Target="mailto:mail@finkoms.ivanovo.ru"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package" Target="embeddings/______Microsoft_Office_PowerPoint10.sldx"/><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diagramColors" Target="diagrams/colors1.xml"/><Relationship Id="rId25" Type="http://schemas.openxmlformats.org/officeDocument/2006/relationships/image" Target="media/image8.emf"/><Relationship Id="rId33" Type="http://schemas.openxmlformats.org/officeDocument/2006/relationships/diagramColors" Target="diagrams/colors3.xml"/><Relationship Id="rId38" Type="http://schemas.openxmlformats.org/officeDocument/2006/relationships/chart" Target="charts/chart4.xml"/><Relationship Id="rId46" Type="http://schemas.openxmlformats.org/officeDocument/2006/relationships/image" Target="media/image12.emf"/><Relationship Id="rId59" Type="http://schemas.openxmlformats.org/officeDocument/2006/relationships/image" Target="media/image19.jpeg"/><Relationship Id="rId67" Type="http://schemas.openxmlformats.org/officeDocument/2006/relationships/image" Target="media/image22.jpeg"/><Relationship Id="rId20" Type="http://schemas.openxmlformats.org/officeDocument/2006/relationships/diagramData" Target="diagrams/data2.xml"/><Relationship Id="rId41" Type="http://schemas.openxmlformats.org/officeDocument/2006/relationships/diagramData" Target="diagrams/data4.xml"/><Relationship Id="rId54" Type="http://schemas.openxmlformats.org/officeDocument/2006/relationships/image" Target="media/image16.png"/><Relationship Id="rId62" Type="http://schemas.openxmlformats.org/officeDocument/2006/relationships/image" Target="media/image2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2019 год</c:v>
                </c:pt>
              </c:strCache>
            </c:strRef>
          </c:tx>
          <c:dLbls>
            <c:dLbl>
              <c:idx val="0"/>
              <c:layout>
                <c:manualLayout>
                  <c:x val="1.8485176198661805E-2"/>
                  <c:y val="9.5671993216746867E-2"/>
                </c:manualLayout>
              </c:layout>
              <c:showVal val="1"/>
            </c:dLbl>
            <c:txPr>
              <a:bodyPr/>
              <a:lstStyle/>
              <a:p>
                <a:pPr>
                  <a:defRPr sz="1600"/>
                </a:pPr>
                <a:endParaRPr lang="ru-RU"/>
              </a:p>
            </c:txPr>
            <c:showVal val="1"/>
          </c:dLbls>
          <c:cat>
            <c:strRef>
              <c:f>Лист1!$A$2</c:f>
              <c:strCache>
                <c:ptCount val="1"/>
                <c:pt idx="0">
                  <c:v>млрд.руб.</c:v>
                </c:pt>
              </c:strCache>
            </c:strRef>
          </c:cat>
          <c:val>
            <c:numRef>
              <c:f>Лист1!$B$2</c:f>
              <c:numCache>
                <c:formatCode>0.0</c:formatCode>
                <c:ptCount val="1"/>
                <c:pt idx="0">
                  <c:v>3.7</c:v>
                </c:pt>
              </c:numCache>
            </c:numRef>
          </c:val>
        </c:ser>
        <c:ser>
          <c:idx val="1"/>
          <c:order val="1"/>
          <c:tx>
            <c:strRef>
              <c:f>Лист1!$C$1</c:f>
              <c:strCache>
                <c:ptCount val="1"/>
                <c:pt idx="0">
                  <c:v>2020 год</c:v>
                </c:pt>
              </c:strCache>
            </c:strRef>
          </c:tx>
          <c:dLbls>
            <c:dLbl>
              <c:idx val="0"/>
              <c:layout>
                <c:manualLayout>
                  <c:x val="2.1846117325691222E-2"/>
                  <c:y val="9.0356882482483233E-2"/>
                </c:manualLayout>
              </c:layout>
              <c:showVal val="1"/>
            </c:dLbl>
            <c:txPr>
              <a:bodyPr/>
              <a:lstStyle/>
              <a:p>
                <a:pPr>
                  <a:defRPr sz="1600"/>
                </a:pPr>
                <a:endParaRPr lang="ru-RU"/>
              </a:p>
            </c:txPr>
            <c:showVal val="1"/>
          </c:dLbls>
          <c:cat>
            <c:strRef>
              <c:f>Лист1!$A$2</c:f>
              <c:strCache>
                <c:ptCount val="1"/>
                <c:pt idx="0">
                  <c:v>млрд.руб.</c:v>
                </c:pt>
              </c:strCache>
            </c:strRef>
          </c:cat>
          <c:val>
            <c:numRef>
              <c:f>Лист1!$C$2</c:f>
              <c:numCache>
                <c:formatCode>0.0</c:formatCode>
                <c:ptCount val="1"/>
                <c:pt idx="0">
                  <c:v>4.2</c:v>
                </c:pt>
              </c:numCache>
            </c:numRef>
          </c:val>
        </c:ser>
        <c:ser>
          <c:idx val="2"/>
          <c:order val="2"/>
          <c:tx>
            <c:strRef>
              <c:f>Лист1!$D$1</c:f>
              <c:strCache>
                <c:ptCount val="1"/>
                <c:pt idx="0">
                  <c:v>2021 год</c:v>
                </c:pt>
              </c:strCache>
            </c:strRef>
          </c:tx>
          <c:dLbls>
            <c:dLbl>
              <c:idx val="0"/>
              <c:layout>
                <c:manualLayout>
                  <c:x val="1.8485176198661805E-2"/>
                  <c:y val="8.5041771748219502E-2"/>
                </c:manualLayout>
              </c:layout>
              <c:showVal val="1"/>
            </c:dLbl>
            <c:txPr>
              <a:bodyPr/>
              <a:lstStyle/>
              <a:p>
                <a:pPr>
                  <a:defRPr sz="1600"/>
                </a:pPr>
                <a:endParaRPr lang="ru-RU"/>
              </a:p>
            </c:txPr>
            <c:showVal val="1"/>
          </c:dLbls>
          <c:cat>
            <c:strRef>
              <c:f>Лист1!$A$2</c:f>
              <c:strCache>
                <c:ptCount val="1"/>
                <c:pt idx="0">
                  <c:v>млрд.руб.</c:v>
                </c:pt>
              </c:strCache>
            </c:strRef>
          </c:cat>
          <c:val>
            <c:numRef>
              <c:f>Лист1!$D$2</c:f>
              <c:numCache>
                <c:formatCode>0.0</c:formatCode>
                <c:ptCount val="1"/>
                <c:pt idx="0">
                  <c:v>4.5</c:v>
                </c:pt>
              </c:numCache>
            </c:numRef>
          </c:val>
        </c:ser>
        <c:shape val="cylinder"/>
        <c:axId val="84980864"/>
        <c:axId val="84982400"/>
        <c:axId val="0"/>
      </c:bar3DChart>
      <c:catAx>
        <c:axId val="84980864"/>
        <c:scaling>
          <c:orientation val="minMax"/>
        </c:scaling>
        <c:axPos val="b"/>
        <c:tickLblPos val="nextTo"/>
        <c:txPr>
          <a:bodyPr/>
          <a:lstStyle/>
          <a:p>
            <a:pPr>
              <a:defRPr sz="1200"/>
            </a:pPr>
            <a:endParaRPr lang="ru-RU"/>
          </a:p>
        </c:txPr>
        <c:crossAx val="84982400"/>
        <c:crosses val="autoZero"/>
        <c:auto val="1"/>
        <c:lblAlgn val="ctr"/>
        <c:lblOffset val="100"/>
      </c:catAx>
      <c:valAx>
        <c:axId val="84982400"/>
        <c:scaling>
          <c:orientation val="minMax"/>
        </c:scaling>
        <c:axPos val="l"/>
        <c:majorGridlines/>
        <c:numFmt formatCode="0.0" sourceLinked="1"/>
        <c:tickLblPos val="nextTo"/>
        <c:crossAx val="84980864"/>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view3D>
      <c:perspective val="30"/>
    </c:view3D>
    <c:plotArea>
      <c:layout>
        <c:manualLayout>
          <c:layoutTarget val="inner"/>
          <c:xMode val="edge"/>
          <c:yMode val="edge"/>
          <c:x val="6.5921749636923377E-2"/>
          <c:y val="3.7693742419588519E-2"/>
          <c:w val="0.58618244640452655"/>
          <c:h val="0.87725434120159029"/>
        </c:manualLayout>
      </c:layout>
      <c:bar3DChart>
        <c:barDir val="col"/>
        <c:grouping val="standard"/>
        <c:ser>
          <c:idx val="0"/>
          <c:order val="0"/>
          <c:tx>
            <c:strRef>
              <c:f>Лист1!$B$1</c:f>
              <c:strCache>
                <c:ptCount val="1"/>
                <c:pt idx="0">
                  <c:v>НАЛОГОВЫЕ И НЕНАЛОГОВЫЕ ДОХОДЫ, тыс.руб.</c:v>
                </c:pt>
              </c:strCache>
            </c:strRef>
          </c:tx>
          <c:dLbls>
            <c:dLbl>
              <c:idx val="0"/>
              <c:layout>
                <c:manualLayout>
                  <c:x val="3.124562530492165E-3"/>
                  <c:y val="9.1666673349859618E-2"/>
                </c:manualLayout>
              </c:layout>
              <c:showVal val="1"/>
            </c:dLbl>
            <c:dLbl>
              <c:idx val="1"/>
              <c:layout>
                <c:manualLayout>
                  <c:x val="4.6868437957383073E-3"/>
                  <c:y val="8.827161137393881E-2"/>
                </c:manualLayout>
              </c:layout>
              <c:showVal val="1"/>
            </c:dLbl>
            <c:txPr>
              <a:bodyPr/>
              <a:lstStyle/>
              <a:p>
                <a:pPr>
                  <a:defRPr sz="1200"/>
                </a:pPr>
                <a:endParaRPr lang="ru-RU"/>
              </a:p>
            </c:txPr>
            <c:showVal val="1"/>
          </c:dLbls>
          <c:cat>
            <c:strRef>
              <c:f>Лист1!$A$2:$A$3</c:f>
              <c:strCache>
                <c:ptCount val="2"/>
                <c:pt idx="0">
                  <c:v>2021 ГОД</c:v>
                </c:pt>
                <c:pt idx="1">
                  <c:v>2020 ГОД</c:v>
                </c:pt>
              </c:strCache>
            </c:strRef>
          </c:cat>
          <c:val>
            <c:numRef>
              <c:f>Лист1!$B$2:$B$3</c:f>
              <c:numCache>
                <c:formatCode>0.0</c:formatCode>
                <c:ptCount val="2"/>
                <c:pt idx="0">
                  <c:v>72495.199999999997</c:v>
                </c:pt>
                <c:pt idx="1">
                  <c:v>65580.7</c:v>
                </c:pt>
              </c:numCache>
            </c:numRef>
          </c:val>
        </c:ser>
        <c:ser>
          <c:idx val="1"/>
          <c:order val="1"/>
          <c:tx>
            <c:strRef>
              <c:f>Лист1!$C$1</c:f>
              <c:strCache>
                <c:ptCount val="1"/>
                <c:pt idx="0">
                  <c:v>БЕЗВОЗМЕЗДНЫЕ ПЕРЕЧИСЛЕНИЯ, тыс.руб.</c:v>
                </c:pt>
              </c:strCache>
            </c:strRef>
          </c:tx>
          <c:dLbls>
            <c:dLbl>
              <c:idx val="0"/>
              <c:layout>
                <c:manualLayout>
                  <c:x val="1.093596885672257E-2"/>
                  <c:y val="0.15617285089235333"/>
                </c:manualLayout>
              </c:layout>
              <c:showVal val="1"/>
            </c:dLbl>
            <c:dLbl>
              <c:idx val="1"/>
              <c:layout>
                <c:manualLayout>
                  <c:x val="1.5622812652460252E-3"/>
                  <c:y val="0.12901235508498748"/>
                </c:manualLayout>
              </c:layout>
              <c:showVal val="1"/>
            </c:dLbl>
            <c:txPr>
              <a:bodyPr/>
              <a:lstStyle/>
              <a:p>
                <a:pPr>
                  <a:defRPr sz="1200"/>
                </a:pPr>
                <a:endParaRPr lang="ru-RU"/>
              </a:p>
            </c:txPr>
            <c:showVal val="1"/>
          </c:dLbls>
          <c:cat>
            <c:strRef>
              <c:f>Лист1!$A$2:$A$3</c:f>
              <c:strCache>
                <c:ptCount val="2"/>
                <c:pt idx="0">
                  <c:v>2021 ГОД</c:v>
                </c:pt>
                <c:pt idx="1">
                  <c:v>2020 ГОД</c:v>
                </c:pt>
              </c:strCache>
            </c:strRef>
          </c:cat>
          <c:val>
            <c:numRef>
              <c:f>Лист1!$C$2:$C$3</c:f>
              <c:numCache>
                <c:formatCode>0.0</c:formatCode>
                <c:ptCount val="2"/>
                <c:pt idx="0">
                  <c:v>298317</c:v>
                </c:pt>
                <c:pt idx="1">
                  <c:v>262311</c:v>
                </c:pt>
              </c:numCache>
            </c:numRef>
          </c:val>
        </c:ser>
        <c:shape val="box"/>
        <c:axId val="85324544"/>
        <c:axId val="85326080"/>
        <c:axId val="85047488"/>
      </c:bar3DChart>
      <c:catAx>
        <c:axId val="85324544"/>
        <c:scaling>
          <c:orientation val="minMax"/>
        </c:scaling>
        <c:axPos val="b"/>
        <c:tickLblPos val="nextTo"/>
        <c:crossAx val="85326080"/>
        <c:crosses val="autoZero"/>
        <c:auto val="1"/>
        <c:lblAlgn val="ctr"/>
        <c:lblOffset val="100"/>
      </c:catAx>
      <c:valAx>
        <c:axId val="85326080"/>
        <c:scaling>
          <c:orientation val="minMax"/>
        </c:scaling>
        <c:axPos val="l"/>
        <c:majorGridlines/>
        <c:numFmt formatCode="0.0" sourceLinked="1"/>
        <c:tickLblPos val="nextTo"/>
        <c:crossAx val="85324544"/>
        <c:crosses val="autoZero"/>
        <c:crossBetween val="between"/>
      </c:valAx>
      <c:serAx>
        <c:axId val="85047488"/>
        <c:scaling>
          <c:orientation val="minMax"/>
        </c:scaling>
        <c:delete val="1"/>
        <c:axPos val="b"/>
        <c:tickLblPos val="none"/>
        <c:crossAx val="85326080"/>
        <c:crosses val="autoZero"/>
      </c:ser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0.74384259259259422"/>
          <c:y val="4.3650793650793704E-2"/>
        </c:manualLayout>
      </c:layout>
    </c:title>
    <c:view3D>
      <c:rotX val="30"/>
      <c:perspective val="30"/>
    </c:view3D>
    <c:plotArea>
      <c:layout>
        <c:manualLayout>
          <c:layoutTarget val="inner"/>
          <c:xMode val="edge"/>
          <c:yMode val="edge"/>
          <c:x val="3.3242448664819464E-2"/>
          <c:y val="0.14561788180402938"/>
          <c:w val="0.56432645051346719"/>
          <c:h val="0.77306591353845833"/>
        </c:manualLayout>
      </c:layout>
      <c:pie3DChart>
        <c:varyColors val="1"/>
        <c:ser>
          <c:idx val="0"/>
          <c:order val="0"/>
          <c:tx>
            <c:strRef>
              <c:f>Лист1!$B$1</c:f>
              <c:strCache>
                <c:ptCount val="1"/>
                <c:pt idx="0">
                  <c:v>млн.руб.</c:v>
                </c:pt>
              </c:strCache>
            </c:strRef>
          </c:tx>
          <c:dLbls>
            <c:dLbl>
              <c:idx val="5"/>
              <c:layout>
                <c:manualLayout>
                  <c:x val="-2.1711155260266651E-2"/>
                  <c:y val="-6.2243248032126724E-3"/>
                </c:manualLayout>
              </c:layout>
              <c:showVal val="1"/>
            </c:dLbl>
            <c:dLbl>
              <c:idx val="6"/>
              <c:layout>
                <c:manualLayout>
                  <c:x val="3.7794574409759585E-2"/>
                  <c:y val="-3.3730253432131825E-2"/>
                </c:manualLayout>
              </c:layout>
              <c:showVal val="1"/>
            </c:dLbl>
            <c:txPr>
              <a:bodyPr/>
              <a:lstStyle/>
              <a:p>
                <a:pPr>
                  <a:defRPr sz="1200" b="1"/>
                </a:pPr>
                <a:endParaRPr lang="ru-RU"/>
              </a:p>
            </c:txPr>
            <c:showVal val="1"/>
            <c:showLeaderLines val="1"/>
          </c:dLbls>
          <c:cat>
            <c:strRef>
              <c:f>Лист1!$A$2:$A$9</c:f>
              <c:strCache>
                <c:ptCount val="8"/>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Жилищно-коммунальное хозяйство</c:v>
                </c:pt>
              </c:strCache>
            </c:strRef>
          </c:cat>
          <c:val>
            <c:numRef>
              <c:f>Лист1!$B$2:$B$9</c:f>
              <c:numCache>
                <c:formatCode>General</c:formatCode>
                <c:ptCount val="8"/>
                <c:pt idx="0">
                  <c:v>4</c:v>
                </c:pt>
                <c:pt idx="1">
                  <c:v>33.6</c:v>
                </c:pt>
                <c:pt idx="2">
                  <c:v>61.5</c:v>
                </c:pt>
                <c:pt idx="3">
                  <c:v>17.2</c:v>
                </c:pt>
                <c:pt idx="4">
                  <c:v>217.1</c:v>
                </c:pt>
                <c:pt idx="5">
                  <c:v>0.70000000000000007</c:v>
                </c:pt>
                <c:pt idx="6">
                  <c:v>0.05</c:v>
                </c:pt>
                <c:pt idx="7">
                  <c:v>29.9</c:v>
                </c:pt>
              </c:numCache>
            </c:numRef>
          </c:val>
        </c:ser>
      </c:pie3DChart>
    </c:plotArea>
    <c:legend>
      <c:legendPos val="r"/>
      <c:layout>
        <c:manualLayout>
          <c:xMode val="edge"/>
          <c:yMode val="edge"/>
          <c:x val="0.64904055534868144"/>
          <c:y val="0.24114285396709786"/>
          <c:w val="0.34314912352719834"/>
          <c:h val="0.51766231235815929"/>
        </c:manualLayout>
      </c:layout>
      <c:txPr>
        <a:bodyPr/>
        <a:lstStyle/>
        <a:p>
          <a:pPr>
            <a:defRPr sz="1400" b="1"/>
          </a:pPr>
          <a:endParaRPr lang="ru-RU"/>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40"/>
      <c:rotY val="80"/>
      <c:depthPercent val="100"/>
      <c:rAngAx val="1"/>
    </c:view3D>
    <c:sideWall>
      <c:spPr>
        <a:ln w="9525"/>
        <a:effectLst>
          <a:outerShdw blurRad="50800" dist="50800" dir="5400000" sx="1000" sy="1000" algn="ctr" rotWithShape="0">
            <a:srgbClr val="000000">
              <a:alpha val="43137"/>
            </a:srgbClr>
          </a:outerShdw>
        </a:effectLst>
      </c:spPr>
    </c:sideWall>
    <c:backWall>
      <c:spPr>
        <a:ln w="9525"/>
        <a:effectLst>
          <a:outerShdw blurRad="50800" dist="50800" dir="5400000" sx="1000" sy="1000" algn="ctr" rotWithShape="0">
            <a:srgbClr val="000000">
              <a:alpha val="43137"/>
            </a:srgbClr>
          </a:outerShdw>
        </a:effectLst>
      </c:spPr>
    </c:backWall>
    <c:plotArea>
      <c:layout>
        <c:manualLayout>
          <c:layoutTarget val="inner"/>
          <c:xMode val="edge"/>
          <c:yMode val="edge"/>
          <c:x val="2.7480125594206112E-2"/>
          <c:y val="0"/>
          <c:w val="0.97251987440579479"/>
          <c:h val="0.54290460562977561"/>
        </c:manualLayout>
      </c:layout>
      <c:bar3DChart>
        <c:barDir val="col"/>
        <c:grouping val="standard"/>
        <c:ser>
          <c:idx val="0"/>
          <c:order val="0"/>
          <c:tx>
            <c:strRef>
              <c:f>Лист1!$B$1</c:f>
              <c:strCache>
                <c:ptCount val="1"/>
                <c:pt idx="0">
                  <c:v>2021 год</c:v>
                </c:pt>
              </c:strCache>
            </c:strRef>
          </c:tx>
          <c:spPr>
            <a:ln w="12700"/>
            <a:effectLst>
              <a:outerShdw blurRad="50800" dist="635000" dir="9780000" sx="148000" sy="148000" algn="ctr" rotWithShape="0">
                <a:srgbClr val="000000">
                  <a:alpha val="20000"/>
                </a:srgbClr>
              </a:outerShdw>
            </a:effectLst>
          </c:spPr>
          <c:dLbls>
            <c:dLbl>
              <c:idx val="6"/>
              <c:layout>
                <c:manualLayout>
                  <c:x val="0"/>
                  <c:y val="2.5566493265225358E-2"/>
                </c:manualLayout>
              </c:layout>
              <c:showVal val="1"/>
            </c:dLbl>
            <c:dLbl>
              <c:idx val="9"/>
              <c:layout>
                <c:manualLayout>
                  <c:x val="2.6187238134062403E-3"/>
                  <c:y val="4.4827590264059212E-2"/>
                </c:manualLayout>
              </c:layout>
              <c:showVal val="1"/>
            </c:dLbl>
            <c:dLbl>
              <c:idx val="13"/>
              <c:layout>
                <c:manualLayout>
                  <c:x val="2.6187238134063391E-3"/>
                  <c:y val="3.6289001642333694E-2"/>
                </c:manualLayout>
              </c:layout>
              <c:showVal val="1"/>
            </c:dLbl>
            <c:showVal val="1"/>
          </c:dLbls>
          <c:cat>
            <c:strRef>
              <c:f>Лист1!$A$2:$A$19</c:f>
              <c:strCache>
                <c:ptCount val="18"/>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граждан и профилактика правонарушений Комсомольского муниципального района"</c:v>
                </c:pt>
                <c:pt idx="3">
                  <c:v>Муниципальная программа "Обеспечение доступным и комфортным жильем населения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"Организация предоставления государственных и муниципальных  услуг на базе МФЦ"</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"Управление имуществом Комсомольского муниципального района Ивановской области и земельными ресурсами"</c:v>
                </c:pt>
                <c:pt idx="11">
                  <c:v>Муниципальная программа "Формирование современной городской среды на 2020-2024 годы"</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 Иавновской области"</c:v>
                </c:pt>
                <c:pt idx="14">
                  <c:v>Муниципальная программа "Градостроительная деятельность на территории Комсомольсого муниципального района Ивановской области"</c:v>
                </c:pt>
                <c:pt idx="15">
                  <c:v>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c:v>
                </c:pt>
                <c:pt idx="16">
                  <c:v>Муниципальная программа "Повышение качества жизни граждан пожилого возраста в Комсомольском муниципальном районе"</c:v>
                </c:pt>
                <c:pt idx="17">
                  <c:v>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c:v>
                </c:pt>
              </c:strCache>
            </c:strRef>
          </c:cat>
          <c:val>
            <c:numRef>
              <c:f>Лист1!$B$2:$B$19</c:f>
              <c:numCache>
                <c:formatCode>General</c:formatCode>
                <c:ptCount val="18"/>
                <c:pt idx="0">
                  <c:v>45088.4</c:v>
                </c:pt>
                <c:pt idx="1">
                  <c:v>43957.3</c:v>
                </c:pt>
                <c:pt idx="2">
                  <c:v>1208.2</c:v>
                </c:pt>
                <c:pt idx="3">
                  <c:v>1598.1</c:v>
                </c:pt>
                <c:pt idx="4">
                  <c:v>0</c:v>
                </c:pt>
                <c:pt idx="5">
                  <c:v>174.8</c:v>
                </c:pt>
                <c:pt idx="6">
                  <c:v>3922.6</c:v>
                </c:pt>
                <c:pt idx="7">
                  <c:v>15734.8</c:v>
                </c:pt>
                <c:pt idx="8">
                  <c:v>5563</c:v>
                </c:pt>
                <c:pt idx="9">
                  <c:v>204706.2</c:v>
                </c:pt>
                <c:pt idx="10">
                  <c:v>2450.9</c:v>
                </c:pt>
                <c:pt idx="11">
                  <c:v>0</c:v>
                </c:pt>
                <c:pt idx="12">
                  <c:v>70</c:v>
                </c:pt>
                <c:pt idx="13">
                  <c:v>6897.9</c:v>
                </c:pt>
                <c:pt idx="14">
                  <c:v>1200</c:v>
                </c:pt>
                <c:pt idx="15">
                  <c:v>18139.5</c:v>
                </c:pt>
                <c:pt idx="16">
                  <c:v>123</c:v>
                </c:pt>
                <c:pt idx="17">
                  <c:v>1581.3</c:v>
                </c:pt>
              </c:numCache>
            </c:numRef>
          </c:val>
        </c:ser>
        <c:ser>
          <c:idx val="1"/>
          <c:order val="1"/>
          <c:tx>
            <c:strRef>
              <c:f>Лист1!$C$1</c:f>
              <c:strCache>
                <c:ptCount val="1"/>
                <c:pt idx="0">
                  <c:v>2020 год</c:v>
                </c:pt>
              </c:strCache>
            </c:strRef>
          </c:tx>
          <c:spPr>
            <a:solidFill>
              <a:srgbClr val="CCCCFF"/>
            </a:solidFill>
          </c:spPr>
          <c:dLbls>
            <c:dLbl>
              <c:idx val="4"/>
              <c:layout>
                <c:manualLayout>
                  <c:x val="9.1655333469218541E-3"/>
                  <c:y val="-2.1346471554313916E-2"/>
                </c:manualLayout>
              </c:layout>
              <c:showVal val="1"/>
            </c:dLbl>
            <c:dLbl>
              <c:idx val="8"/>
              <c:layout>
                <c:manualLayout>
                  <c:x val="3.3804235663166173E-3"/>
                  <c:y val="-8.6045341605425207E-3"/>
                </c:manualLayout>
              </c:layout>
              <c:showVal val="1"/>
            </c:dLbl>
            <c:dLbl>
              <c:idx val="9"/>
              <c:layout>
                <c:manualLayout>
                  <c:x val="1.5607045044711221E-2"/>
                  <c:y val="-1.4913787738048127E-2"/>
                </c:manualLayout>
              </c:layout>
              <c:showVal val="1"/>
            </c:dLbl>
            <c:dLbl>
              <c:idx val="12"/>
              <c:layout>
                <c:manualLayout>
                  <c:x val="1.0801379696813086E-2"/>
                  <c:y val="-1.7216785241624382E-2"/>
                </c:manualLayout>
              </c:layout>
              <c:showVal val="1"/>
            </c:dLbl>
            <c:txPr>
              <a:bodyPr/>
              <a:lstStyle/>
              <a:p>
                <a:pPr>
                  <a:defRPr>
                    <a:solidFill>
                      <a:schemeClr val="tx1"/>
                    </a:solidFill>
                  </a:defRPr>
                </a:pPr>
                <a:endParaRPr lang="ru-RU"/>
              </a:p>
            </c:txPr>
            <c:showVal val="1"/>
          </c:dLbls>
          <c:cat>
            <c:strRef>
              <c:f>Лист1!$A$2:$A$19</c:f>
              <c:strCache>
                <c:ptCount val="18"/>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граждан и профилактика правонарушений Комсомольского муниципального района"</c:v>
                </c:pt>
                <c:pt idx="3">
                  <c:v>Муниципальная программа "Обеспечение доступным и комфортным жильем населения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"Организация предоставления государственных и муниципальных  услуг на базе МФЦ"</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"Управление имуществом Комсомольского муниципального района Ивановской области и земельными ресурсами"</c:v>
                </c:pt>
                <c:pt idx="11">
                  <c:v>Муниципальная программа "Формирование современной городской среды на 2020-2024 годы"</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 Иавновской области"</c:v>
                </c:pt>
                <c:pt idx="14">
                  <c:v>Муниципальная программа "Градостроительная деятельность на территории Комсомольсого муниципального района Ивановской области"</c:v>
                </c:pt>
                <c:pt idx="15">
                  <c:v>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c:v>
                </c:pt>
                <c:pt idx="16">
                  <c:v>Муниципальная программа "Повышение качества жизни граждан пожилого возраста в Комсомольском муниципальном районе"</c:v>
                </c:pt>
                <c:pt idx="17">
                  <c:v>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c:v>
                </c:pt>
              </c:strCache>
            </c:strRef>
          </c:cat>
          <c:val>
            <c:numRef>
              <c:f>Лист1!$C$2:$C$19</c:f>
              <c:numCache>
                <c:formatCode>General</c:formatCode>
                <c:ptCount val="18"/>
                <c:pt idx="0">
                  <c:v>41503.619999999995</c:v>
                </c:pt>
                <c:pt idx="1">
                  <c:v>40781.480000000003</c:v>
                </c:pt>
                <c:pt idx="2">
                  <c:v>1508.54</c:v>
                </c:pt>
                <c:pt idx="3">
                  <c:v>2841.05</c:v>
                </c:pt>
                <c:pt idx="4">
                  <c:v>170.65</c:v>
                </c:pt>
                <c:pt idx="5">
                  <c:v>29.5</c:v>
                </c:pt>
                <c:pt idx="6">
                  <c:v>3922.62</c:v>
                </c:pt>
                <c:pt idx="7">
                  <c:v>15046.82</c:v>
                </c:pt>
                <c:pt idx="8">
                  <c:v>5888.34</c:v>
                </c:pt>
                <c:pt idx="9">
                  <c:v>184142.17</c:v>
                </c:pt>
                <c:pt idx="10">
                  <c:v>1463.85</c:v>
                </c:pt>
                <c:pt idx="11">
                  <c:v>207.66</c:v>
                </c:pt>
                <c:pt idx="12">
                  <c:v>71.3</c:v>
                </c:pt>
                <c:pt idx="13">
                  <c:v>10964.66</c:v>
                </c:pt>
                <c:pt idx="14">
                  <c:v>301</c:v>
                </c:pt>
                <c:pt idx="15">
                  <c:v>7685.2</c:v>
                </c:pt>
                <c:pt idx="16">
                  <c:v>363.71999999999997</c:v>
                </c:pt>
                <c:pt idx="17">
                  <c:v>0</c:v>
                </c:pt>
              </c:numCache>
            </c:numRef>
          </c:val>
        </c:ser>
        <c:gapWidth val="37"/>
        <c:gapDepth val="79"/>
        <c:shape val="box"/>
        <c:axId val="97792768"/>
        <c:axId val="97794304"/>
        <c:axId val="85316928"/>
      </c:bar3DChart>
      <c:catAx>
        <c:axId val="97792768"/>
        <c:scaling>
          <c:orientation val="minMax"/>
        </c:scaling>
        <c:axPos val="b"/>
        <c:majorGridlines/>
        <c:minorGridlines>
          <c:spPr>
            <a:effectLst>
              <a:outerShdw dist="50800" dir="9540000" algn="ctr" rotWithShape="0">
                <a:srgbClr val="000000">
                  <a:alpha val="51000"/>
                </a:srgbClr>
              </a:outerShdw>
            </a:effectLst>
          </c:spPr>
        </c:minorGridlines>
        <c:majorTickMark val="none"/>
        <c:tickLblPos val="low"/>
        <c:txPr>
          <a:bodyPr rot="-5400000" vert="horz"/>
          <a:lstStyle/>
          <a:p>
            <a:pPr>
              <a:defRPr baseline="0">
                <a:latin typeface="Times New Roman" pitchFamily="18" charset="0"/>
              </a:defRPr>
            </a:pPr>
            <a:endParaRPr lang="ru-RU"/>
          </a:p>
        </c:txPr>
        <c:crossAx val="97794304"/>
        <c:crosses val="autoZero"/>
        <c:lblAlgn val="ctr"/>
        <c:lblOffset val="100"/>
      </c:catAx>
      <c:valAx>
        <c:axId val="97794304"/>
        <c:scaling>
          <c:logBase val="10"/>
          <c:orientation val="minMax"/>
        </c:scaling>
        <c:axPos val="l"/>
        <c:majorGridlines>
          <c:spPr>
            <a:ln>
              <a:solidFill>
                <a:sysClr val="windowText" lastClr="000000">
                  <a:tint val="75000"/>
                  <a:shade val="95000"/>
                  <a:satMod val="105000"/>
                </a:sysClr>
              </a:solidFill>
            </a:ln>
          </c:spPr>
        </c:majorGridlines>
        <c:minorGridlines/>
        <c:numFmt formatCode="#,##0.00" sourceLinked="0"/>
        <c:majorTickMark val="in"/>
        <c:minorTickMark val="in"/>
        <c:tickLblPos val="none"/>
        <c:crossAx val="97792768"/>
        <c:crosses val="autoZero"/>
        <c:crossBetween val="between"/>
      </c:valAx>
      <c:serAx>
        <c:axId val="85316928"/>
        <c:scaling>
          <c:orientation val="minMax"/>
        </c:scaling>
        <c:axPos val="b"/>
        <c:tickLblPos val="nextTo"/>
        <c:crossAx val="97794304"/>
        <c:crosses val="autoZero"/>
      </c:serAx>
    </c:plotArea>
    <c:plotVisOnly val="1"/>
  </c:chart>
  <c:spPr>
    <a:ln cap="rnd">
      <a:round/>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layout>
        <c:manualLayout>
          <c:xMode val="edge"/>
          <c:yMode val="edge"/>
          <c:x val="0.77393518518518534"/>
          <c:y val="2.3809523809523812E-2"/>
        </c:manualLayout>
      </c:layout>
      <c:txPr>
        <a:bodyPr/>
        <a:lstStyle/>
        <a:p>
          <a:pPr>
            <a:defRPr sz="1200"/>
          </a:pPr>
          <a:endParaRPr lang="ru-RU"/>
        </a:p>
      </c:txPr>
    </c:title>
    <c:view3D>
      <c:rAngAx val="1"/>
    </c:view3D>
    <c:plotArea>
      <c:layout/>
      <c:bar3DChart>
        <c:barDir val="col"/>
        <c:grouping val="stacked"/>
        <c:ser>
          <c:idx val="0"/>
          <c:order val="0"/>
          <c:tx>
            <c:strRef>
              <c:f>Лист1!$B$1</c:f>
              <c:strCache>
                <c:ptCount val="1"/>
                <c:pt idx="0">
                  <c:v>млн.руб.</c:v>
                </c:pt>
              </c:strCache>
            </c:strRef>
          </c:tx>
          <c:dLbls>
            <c:txPr>
              <a:bodyPr/>
              <a:lstStyle/>
              <a:p>
                <a:pPr>
                  <a:defRPr sz="1100" b="1"/>
                </a:pPr>
                <a:endParaRPr lang="ru-RU"/>
              </a:p>
            </c:txPr>
            <c:showVal val="1"/>
          </c:dLbls>
          <c:cat>
            <c:numRef>
              <c:f>Лист1!$A$2:$A$3</c:f>
              <c:numCache>
                <c:formatCode>General</c:formatCode>
                <c:ptCount val="2"/>
                <c:pt idx="0">
                  <c:v>2020</c:v>
                </c:pt>
                <c:pt idx="1">
                  <c:v>2021</c:v>
                </c:pt>
              </c:numCache>
            </c:numRef>
          </c:cat>
          <c:val>
            <c:numRef>
              <c:f>Лист1!$B$2:$B$3</c:f>
              <c:numCache>
                <c:formatCode>General</c:formatCode>
                <c:ptCount val="2"/>
                <c:pt idx="0" formatCode="0.0">
                  <c:v>15</c:v>
                </c:pt>
                <c:pt idx="1">
                  <c:v>15.7</c:v>
                </c:pt>
              </c:numCache>
            </c:numRef>
          </c:val>
        </c:ser>
        <c:shape val="cylinder"/>
        <c:axId val="97809920"/>
        <c:axId val="97825152"/>
        <c:axId val="0"/>
      </c:bar3DChart>
      <c:catAx>
        <c:axId val="97809920"/>
        <c:scaling>
          <c:orientation val="minMax"/>
        </c:scaling>
        <c:axPos val="b"/>
        <c:numFmt formatCode="General" sourceLinked="1"/>
        <c:tickLblPos val="nextTo"/>
        <c:crossAx val="97825152"/>
        <c:crosses val="autoZero"/>
        <c:auto val="1"/>
        <c:lblAlgn val="ctr"/>
        <c:lblOffset val="100"/>
      </c:catAx>
      <c:valAx>
        <c:axId val="97825152"/>
        <c:scaling>
          <c:orientation val="minMax"/>
        </c:scaling>
        <c:axPos val="l"/>
        <c:majorGridlines/>
        <c:numFmt formatCode="@" sourceLinked="0"/>
        <c:tickLblPos val="nextTo"/>
        <c:crossAx val="9780992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layout/>
    </c:title>
    <c:plotArea>
      <c:layout/>
      <c:barChart>
        <c:barDir val="col"/>
        <c:grouping val="clustered"/>
        <c:ser>
          <c:idx val="0"/>
          <c:order val="0"/>
          <c:tx>
            <c:strRef>
              <c:f>Лист1!$B$1</c:f>
              <c:strCache>
                <c:ptCount val="1"/>
                <c:pt idx="0">
                  <c:v>Финансирование программы "Развитие культуры, спорта и молодежной политики"</c:v>
                </c:pt>
              </c:strCache>
            </c:strRef>
          </c:tx>
          <c:dLbls>
            <c:dLbl>
              <c:idx val="0"/>
              <c:layout>
                <c:manualLayout>
                  <c:x val="0"/>
                  <c:y val="0.10416666666666673"/>
                </c:manualLayout>
              </c:layout>
              <c:showVal val="1"/>
            </c:dLbl>
            <c:dLbl>
              <c:idx val="1"/>
              <c:layout>
                <c:manualLayout>
                  <c:x val="0"/>
                  <c:y val="9.7222222222222224E-2"/>
                </c:manualLayout>
              </c:layout>
              <c:showVal val="1"/>
            </c:dLbl>
            <c:showVal val="1"/>
          </c:dLbls>
          <c:cat>
            <c:strRef>
              <c:f>Лист1!$A$2:$A$3</c:f>
              <c:strCache>
                <c:ptCount val="2"/>
                <c:pt idx="0">
                  <c:v>2021 год, тыс.руб.</c:v>
                </c:pt>
                <c:pt idx="1">
                  <c:v>2020 год, тыс.руб.</c:v>
                </c:pt>
              </c:strCache>
            </c:strRef>
          </c:cat>
          <c:val>
            <c:numRef>
              <c:f>Лист1!$B$2:$B$3</c:f>
              <c:numCache>
                <c:formatCode>General</c:formatCode>
                <c:ptCount val="2"/>
                <c:pt idx="0">
                  <c:v>45088.4</c:v>
                </c:pt>
                <c:pt idx="1">
                  <c:v>41503.619999999995</c:v>
                </c:pt>
              </c:numCache>
            </c:numRef>
          </c:val>
        </c:ser>
        <c:axId val="100276864"/>
        <c:axId val="100331904"/>
      </c:barChart>
      <c:catAx>
        <c:axId val="100276864"/>
        <c:scaling>
          <c:orientation val="minMax"/>
        </c:scaling>
        <c:axPos val="b"/>
        <c:tickLblPos val="nextTo"/>
        <c:crossAx val="100331904"/>
        <c:crosses val="autoZero"/>
        <c:auto val="1"/>
        <c:lblAlgn val="ctr"/>
        <c:lblOffset val="100"/>
      </c:catAx>
      <c:valAx>
        <c:axId val="100331904"/>
        <c:scaling>
          <c:orientation val="minMax"/>
        </c:scaling>
        <c:axPos val="l"/>
        <c:majorGridlines/>
        <c:numFmt formatCode="General" sourceLinked="1"/>
        <c:tickLblPos val="nextTo"/>
        <c:crossAx val="100276864"/>
        <c:crosses val="autoZero"/>
        <c:crossBetween val="between"/>
      </c:valAx>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tyle>
          <a:lnRef idx="1">
            <a:schemeClr val="accent1"/>
          </a:lnRef>
          <a:fillRef idx="2">
            <a:schemeClr val="accent1"/>
          </a:fillRef>
          <a:effectRef idx="1">
            <a:schemeClr val="accent1"/>
          </a:effectRef>
          <a:fontRef idx="minor">
            <a:schemeClr val="dk1"/>
          </a:fontRef>
        </dgm:style>
      </dgm:prSet>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2830BF65-5F26-49D2-9499-C1771D4E1488}" type="presOf" srcId="{77637122-16F7-497B-86ED-527C9DB314A8}" destId="{D2E29C4C-96B8-4A7E-9447-5801C5727736}" srcOrd="0" destOrd="0" presId="urn:microsoft.com/office/officeart/2005/8/layout/hList1"/>
    <dgm:cxn modelId="{0A46BD07-6399-40BC-A705-A77674D345C4}" srcId="{21266FA0-F644-4518-B57A-4DB352085EF1}" destId="{10D95543-2DC6-42D5-9176-E09719A5731F}" srcOrd="0" destOrd="0" parTransId="{1D7554A2-728C-4ACF-A3C4-E322C0093CB9}" sibTransId="{7CDEB991-3AF7-4D63-81C8-03D8B32A7C5C}"/>
    <dgm:cxn modelId="{729D2B62-3AEE-424D-B881-A6A15EAE0137}" srcId="{77637122-16F7-497B-86ED-527C9DB314A8}" destId="{21266FA0-F644-4518-B57A-4DB352085EF1}" srcOrd="0" destOrd="0" parTransId="{C72DC0F2-ECBF-4346-B630-CDC0030FDB29}" sibTransId="{FA7A982D-713B-4A76-9AB7-D03DB5008273}"/>
    <dgm:cxn modelId="{16E43CA8-FB22-423F-8FFC-536774992C7B}" type="presOf" srcId="{5D79636E-CDAF-4B71-AF45-B437549CFC4C}" destId="{F6F37993-1FC1-4F9A-ACDD-84F332F05A36}" srcOrd="0" destOrd="0" presId="urn:microsoft.com/office/officeart/2005/8/layout/hList1"/>
    <dgm:cxn modelId="{984B5241-52C0-4B53-80AF-5E730898472B}" type="presOf" srcId="{21266FA0-F644-4518-B57A-4DB352085EF1}" destId="{205B95CA-3855-4DFC-8E7C-2DB4ED36F0DB}"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7CCA4683-33BF-4A59-A627-72C231A25A99}" type="presOf" srcId="{10D95543-2DC6-42D5-9176-E09719A5731F}" destId="{57A93AA0-73E0-4EDB-83ED-EED77EE5582F}" srcOrd="0" destOrd="0" presId="urn:microsoft.com/office/officeart/2005/8/layout/hList1"/>
    <dgm:cxn modelId="{1EF323B2-F075-4284-9C1B-8F5468216A31}" srcId="{5D79636E-CDAF-4B71-AF45-B437549CFC4C}" destId="{5E488290-8689-43F8-AD84-762D3CEE9641}" srcOrd="0" destOrd="0" parTransId="{0220B3CF-5BBF-4934-839B-D9E2DA253863}" sibTransId="{615FE0C4-E145-4261-BEB9-9B3F337AB516}"/>
    <dgm:cxn modelId="{B1349F15-4D71-489E-873F-7896C99B4444}" type="presOf" srcId="{96E0F994-2AB2-406B-A945-7246ED189E9C}" destId="{25A4429A-7F69-411B-B429-8C8C9755B79E}" srcOrd="0" destOrd="0" presId="urn:microsoft.com/office/officeart/2005/8/layout/hList1"/>
    <dgm:cxn modelId="{8682EB44-0C1C-4C3A-B41C-B43A225EDBAB}" srcId="{77637122-16F7-497B-86ED-527C9DB314A8}" destId="{9F45AF2E-F8E6-4AF3-828B-D70A735CEDFF}" srcOrd="1" destOrd="0" parTransId="{E47AF33E-1765-446E-AD54-507DB08644C1}" sibTransId="{7F350B80-E0C1-4508-BDBD-D2F84AE9021B}"/>
    <dgm:cxn modelId="{BE4C1F2E-A76F-41C6-99F4-C74ECC294465}" type="presOf" srcId="{5E488290-8689-43F8-AD84-762D3CEE9641}" destId="{8D97B904-0208-4866-A492-BAF23529082A}" srcOrd="0" destOrd="0" presId="urn:microsoft.com/office/officeart/2005/8/layout/hList1"/>
    <dgm:cxn modelId="{D30528A2-2C5C-4836-A1ED-D94D836A1C2B}" type="presOf" srcId="{9F45AF2E-F8E6-4AF3-828B-D70A735CEDFF}" destId="{D26AA95F-FBF5-45B6-AD43-6AC00C0EF2FB}" srcOrd="0" destOrd="0" presId="urn:microsoft.com/office/officeart/2005/8/layout/hList1"/>
    <dgm:cxn modelId="{736C7383-0839-478F-AD0B-CB34ABC034B9}" srcId="{9F45AF2E-F8E6-4AF3-828B-D70A735CEDFF}" destId="{96E0F994-2AB2-406B-A945-7246ED189E9C}" srcOrd="0" destOrd="0" parTransId="{267DF478-9F4C-4084-AA33-600C802C6036}" sibTransId="{96389B40-2A1D-466E-92EB-0EE52078996E}"/>
    <dgm:cxn modelId="{1B87E4B0-2295-4382-B421-23E0453C0335}" type="presParOf" srcId="{D2E29C4C-96B8-4A7E-9447-5801C5727736}" destId="{73678FD0-1770-4809-8222-00C66C4B098B}" srcOrd="0" destOrd="0" presId="urn:microsoft.com/office/officeart/2005/8/layout/hList1"/>
    <dgm:cxn modelId="{66E94B63-8A02-4958-9167-1B024D84311F}" type="presParOf" srcId="{73678FD0-1770-4809-8222-00C66C4B098B}" destId="{205B95CA-3855-4DFC-8E7C-2DB4ED36F0DB}" srcOrd="0" destOrd="0" presId="urn:microsoft.com/office/officeart/2005/8/layout/hList1"/>
    <dgm:cxn modelId="{1C5177B3-ACBA-4EE3-B701-3C003B7A69FF}" type="presParOf" srcId="{73678FD0-1770-4809-8222-00C66C4B098B}" destId="{57A93AA0-73E0-4EDB-83ED-EED77EE5582F}" srcOrd="1" destOrd="0" presId="urn:microsoft.com/office/officeart/2005/8/layout/hList1"/>
    <dgm:cxn modelId="{CC5EB437-0762-404C-BACE-2FEDEE185752}" type="presParOf" srcId="{D2E29C4C-96B8-4A7E-9447-5801C5727736}" destId="{924390F1-F288-4375-971C-0042701B89FE}" srcOrd="1" destOrd="0" presId="urn:microsoft.com/office/officeart/2005/8/layout/hList1"/>
    <dgm:cxn modelId="{0680CA37-D3C3-4B73-9F3E-C1462BF69049}" type="presParOf" srcId="{D2E29C4C-96B8-4A7E-9447-5801C5727736}" destId="{5F12FF7E-2942-4A7D-AE97-1DA12CC71914}" srcOrd="2" destOrd="0" presId="urn:microsoft.com/office/officeart/2005/8/layout/hList1"/>
    <dgm:cxn modelId="{32A2CE4B-3949-4159-B832-424CCFED9D71}" type="presParOf" srcId="{5F12FF7E-2942-4A7D-AE97-1DA12CC71914}" destId="{D26AA95F-FBF5-45B6-AD43-6AC00C0EF2FB}" srcOrd="0" destOrd="0" presId="urn:microsoft.com/office/officeart/2005/8/layout/hList1"/>
    <dgm:cxn modelId="{12879A5A-54B8-4A2B-AB53-7EDA4E04CFAD}" type="presParOf" srcId="{5F12FF7E-2942-4A7D-AE97-1DA12CC71914}" destId="{25A4429A-7F69-411B-B429-8C8C9755B79E}" srcOrd="1" destOrd="0" presId="urn:microsoft.com/office/officeart/2005/8/layout/hList1"/>
    <dgm:cxn modelId="{B82EC970-DF55-4932-B8C4-01E10756D684}" type="presParOf" srcId="{D2E29C4C-96B8-4A7E-9447-5801C5727736}" destId="{E57CD695-3AEE-469E-8DB1-B9B8FFF26151}" srcOrd="3" destOrd="0" presId="urn:microsoft.com/office/officeart/2005/8/layout/hList1"/>
    <dgm:cxn modelId="{29D12BD0-96B5-4EFB-B410-16FFF16FCED6}" type="presParOf" srcId="{D2E29C4C-96B8-4A7E-9447-5801C5727736}" destId="{7D19D50E-9FAA-42EB-9DA9-3006FE0000DA}" srcOrd="4" destOrd="0" presId="urn:microsoft.com/office/officeart/2005/8/layout/hList1"/>
    <dgm:cxn modelId="{8F64C0C3-5217-4117-A768-AF2723C02182}" type="presParOf" srcId="{7D19D50E-9FAA-42EB-9DA9-3006FE0000DA}" destId="{F6F37993-1FC1-4F9A-ACDD-84F332F05A36}" srcOrd="0" destOrd="0" presId="urn:microsoft.com/office/officeart/2005/8/layout/hList1"/>
    <dgm:cxn modelId="{A89EC653-BAF9-4413-A50B-296202D3A040}"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3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custT="1"/>
      <dgm:spPr/>
      <dgm:t>
        <a:bodyPr/>
        <a:lstStyle/>
        <a:p>
          <a:pPr algn="just"/>
          <a:r>
            <a:rPr lang="ru-RU" sz="1400"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a:t>
          </a:r>
          <a:r>
            <a:rPr lang="en-US" sz="1400" baseline="0">
              <a:latin typeface="Times New Roman" panose="02020603050405020304" pitchFamily="18" charset="0"/>
            </a:rPr>
            <a:t>слушания</a:t>
          </a:r>
          <a:r>
            <a:rPr lang="ru-RU" sz="1400" baseline="0">
              <a:latin typeface="Times New Roman" panose="02020603050405020304" pitchFamily="18" charset="0"/>
            </a:rPr>
            <a:t>.</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pPr algn="just"/>
          <a:r>
            <a:rPr lang="ru-RU" sz="16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694CB74A-E262-4F1D-BCF4-E7EBD08EA4CB}">
      <dgm:prSet custT="1"/>
      <dgm:spPr/>
      <dgm:t>
        <a:bodyPr/>
        <a:lstStyle/>
        <a:p>
          <a:endParaRPr lang="ru-RU" sz="1400">
            <a:latin typeface="Times New Roman" panose="02020603050405020304" pitchFamily="18" charset="0"/>
            <a:cs typeface="Times New Roman" panose="02020603050405020304" pitchFamily="18" charset="0"/>
          </a:endParaRPr>
        </a:p>
      </dgm:t>
    </dgm:pt>
    <dgm:pt modelId="{1B183378-DCFF-4C63-A742-99A42523869D}" type="parTrans" cxnId="{496B9339-3E69-4209-978F-FE1637397D90}">
      <dgm:prSet/>
      <dgm:spPr/>
      <dgm:t>
        <a:bodyPr/>
        <a:lstStyle/>
        <a:p>
          <a:endParaRPr lang="ru-RU"/>
        </a:p>
      </dgm:t>
    </dgm:pt>
    <dgm:pt modelId="{246F2148-DD58-42B1-ACCC-796C4AC32091}" type="sibTrans" cxnId="{496B9339-3E69-4209-978F-FE1637397D90}">
      <dgm:prSet/>
      <dgm:spPr/>
      <dgm:t>
        <a:bodyPr/>
        <a:lstStyle/>
        <a:p>
          <a:endParaRPr lang="ru-RU"/>
        </a:p>
      </dgm:t>
    </dgm:pt>
    <dgm:pt modelId="{0F202549-F101-42A9-8222-FE2E2C09F491}">
      <dgm:prSet phldrT="[Текст]" custT="1"/>
      <dgm:spPr/>
      <dgm:t>
        <a:bodyPr/>
        <a:lstStyle/>
        <a:p>
          <a:pPr algn="just"/>
          <a:r>
            <a:rPr lang="ru-RU" sz="13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dgm:t>
    </dgm:pt>
    <dgm:pt modelId="{76668C7A-0197-4C93-9CD7-16494A0E557A}" type="parTrans" cxnId="{1DBAFEAA-B76C-427F-94D3-05ACB122B7FE}">
      <dgm:prSet/>
      <dgm:spPr/>
    </dgm:pt>
    <dgm:pt modelId="{6BE73D01-5325-47C8-9BF4-99C5D7C5A0A7}" type="sibTrans" cxnId="{1DBAFEAA-B76C-427F-94D3-05ACB122B7FE}">
      <dgm:prSet/>
      <dgm:spPr/>
    </dgm:pt>
    <dgm:pt modelId="{DAFAE60B-6D62-4E56-8D6A-08BD58846702}">
      <dgm:prSet custT="1"/>
      <dgm:spPr/>
      <dgm:t>
        <a:bodyPr/>
        <a:lstStyle/>
        <a:p>
          <a:pPr algn="just"/>
          <a:r>
            <a:rPr lang="ru-RU" sz="1400" b="0" dirty="0" smtClean="0">
              <a:ln w="18000">
                <a:noFill/>
                <a:prstDash val="solid"/>
                <a:miter lim="800000"/>
              </a:ln>
              <a:solidFill>
                <a:sysClr val="windowText" lastClr="000000"/>
              </a:solidFill>
              <a:latin typeface="Times New Roman" pitchFamily="18" charset="0"/>
              <a:cs typeface="Times New Roman" pitchFamily="18" charset="0"/>
            </a:rPr>
            <a:t>Информация о проведении публичных </a:t>
          </a:r>
          <a:r>
            <a:rPr lang="en-US" sz="1400" b="0" dirty="0" smtClean="0">
              <a:ln w="18000">
                <a:noFill/>
                <a:prstDash val="solid"/>
                <a:miter lim="800000"/>
              </a:ln>
              <a:solidFill>
                <a:sysClr val="windowText" lastClr="000000"/>
              </a:solidFill>
              <a:latin typeface="Times New Roman" pitchFamily="18" charset="0"/>
              <a:cs typeface="Times New Roman" pitchFamily="18" charset="0"/>
            </a:rPr>
            <a:t>слушаний </a:t>
          </a:r>
          <a:r>
            <a:rPr lang="ru-RU" sz="1400" b="0" dirty="0" smtClean="0">
              <a:ln w="18000">
                <a:noFill/>
                <a:prstDash val="solid"/>
                <a:miter lim="800000"/>
              </a:ln>
              <a:solidFill>
                <a:sysClr val="windowText" lastClr="000000"/>
              </a:solidFill>
              <a:latin typeface="Times New Roman" pitchFamily="18" charset="0"/>
              <a:cs typeface="Times New Roman" pitchFamily="18" charset="0"/>
            </a:rPr>
            <a:t>размещается на официальном сайте </a:t>
          </a:r>
          <a:r>
            <a:rPr lang="ru-RU" sz="1400" b="0" baseline="0">
              <a:solidFill>
                <a:sysClr val="windowText" lastClr="000000"/>
              </a:solidFill>
              <a:latin typeface="Times New Roman" pitchFamily="18" charset="0"/>
              <a:cs typeface="Times New Roman" pitchFamily="18" charset="0"/>
            </a:rPr>
            <a:t>Администрации района в сети «Интернет». </a:t>
          </a:r>
        </a:p>
      </dgm:t>
    </dgm:pt>
    <dgm:pt modelId="{458E852C-6B59-40F3-9D37-9C37237C3821}" type="parTrans" cxnId="{3B828157-4949-4061-9248-58863C3F6FA4}">
      <dgm:prSet/>
      <dgm:spPr/>
    </dgm:pt>
    <dgm:pt modelId="{1591C479-81E0-45E6-813D-05CB0F6CD60A}" type="sibTrans" cxnId="{3B828157-4949-4061-9248-58863C3F6FA4}">
      <dgm:prSet/>
      <dgm:spPr/>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205097">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91091">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10DFB91F-46BC-4813-9E90-2B4313F1DFC0}" type="presOf" srcId="{48887508-EB0E-4397-983C-09E730893660}" destId="{D6079915-FFBD-4DF6-8DE4-E076DAACC7C4}" srcOrd="0" destOrd="0" presId="urn:microsoft.com/office/officeart/2005/8/layout/vList5"/>
    <dgm:cxn modelId="{4D29C432-5A5E-4737-8D53-39F0431697F4}" type="presOf" srcId="{8B0822EF-0D42-46ED-8AFC-F97FF6918DCE}" destId="{6DC5E62F-F174-487F-80B6-F29D5CDA80A0}" srcOrd="0" destOrd="0" presId="urn:microsoft.com/office/officeart/2005/8/layout/vList5"/>
    <dgm:cxn modelId="{1DBAFEAA-B76C-427F-94D3-05ACB122B7FE}" srcId="{8B0822EF-0D42-46ED-8AFC-F97FF6918DCE}" destId="{0F202549-F101-42A9-8222-FE2E2C09F491}" srcOrd="1" destOrd="0" parTransId="{76668C7A-0197-4C93-9CD7-16494A0E557A}" sibTransId="{6BE73D01-5325-47C8-9BF4-99C5D7C5A0A7}"/>
    <dgm:cxn modelId="{F39B47A0-B4E5-4BB1-9440-FFDF907A7979}" type="presOf" srcId="{F5D830A6-8FAB-41DB-8888-A9FE2134D7D2}" destId="{750A0A38-D82F-494B-81AE-B4AE337DEFDE}" srcOrd="0" destOrd="0"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9337230F-6673-4572-9790-36080DF5FFD9}" srcId="{F5D830A6-8FAB-41DB-8888-A9FE2134D7D2}" destId="{99E57010-273C-48E5-94C8-9F32629FE7B2}" srcOrd="2" destOrd="0" parTransId="{069EF943-72A4-444B-826C-2794BB6AB366}" sibTransId="{C2B4890D-0458-482F-BD0C-7EE9D156ED1E}"/>
    <dgm:cxn modelId="{2313AEA5-FE1B-405C-8143-C659C159CC9A}" type="presOf" srcId="{A0D14A7B-741A-43B2-B28B-490CC1358826}" destId="{8B8E5DEF-464D-4B70-827B-9F74DBBE2268}" srcOrd="0" destOrd="0" presId="urn:microsoft.com/office/officeart/2005/8/layout/vList5"/>
    <dgm:cxn modelId="{5186B8D4-0534-4CA1-986B-D035BFAA68A9}" type="presOf" srcId="{78BEFD97-D15A-495A-B001-E391CC3BBFF0}" destId="{F7F7ADC3-81BC-4681-83E3-4D4816AAF49D}" srcOrd="0" destOrd="0" presId="urn:microsoft.com/office/officeart/2005/8/layout/vList5"/>
    <dgm:cxn modelId="{F348007D-FFBE-42B3-AB7D-576E20804CBC}" type="presOf" srcId="{0F202549-F101-42A9-8222-FE2E2C09F491}" destId="{72A015B6-BB11-4B21-ABC2-4A268FF20847}" srcOrd="0" destOrd="1" presId="urn:microsoft.com/office/officeart/2005/8/layout/vList5"/>
    <dgm:cxn modelId="{98470E6B-1E34-4B1D-9CD4-0CC64C16EA69}" type="presOf" srcId="{D73666A9-ADF9-41F6-BB4D-462B6D035BBA}" destId="{72A015B6-BB11-4B21-ABC2-4A268FF20847}" srcOrd="0" destOrd="0" presId="urn:microsoft.com/office/officeart/2005/8/layout/vList5"/>
    <dgm:cxn modelId="{2AC33A65-DF30-4549-9619-658BF4DA7B68}" srcId="{8B0822EF-0D42-46ED-8AFC-F97FF6918DCE}" destId="{D73666A9-ADF9-41F6-BB4D-462B6D035BBA}" srcOrd="0" destOrd="0" parTransId="{5E29F586-617B-499E-98D7-E1C9D149F2CC}" sibTransId="{F57921B5-65B4-4751-A21A-FD297964A4CC}"/>
    <dgm:cxn modelId="{168935F4-B7AA-438F-A1E0-81E1C99AE7A7}" srcId="{99E57010-273C-48E5-94C8-9F32629FE7B2}" destId="{78BEFD97-D15A-495A-B001-E391CC3BBFF0}" srcOrd="0" destOrd="0" parTransId="{75B55834-90B2-47EF-AAD9-07D4AEBF72C7}" sibTransId="{3B6A1F8B-1CBE-4832-AF2E-DB5C03E4E037}"/>
    <dgm:cxn modelId="{5EAA95F7-8263-4FC2-AF92-F049E3706737}" srcId="{A0D14A7B-741A-43B2-B28B-490CC1358826}" destId="{48887508-EB0E-4397-983C-09E730893660}" srcOrd="0" destOrd="0" parTransId="{0ADD480E-C9E0-4592-AFA0-452F0C1AF3A4}" sibTransId="{29ED9D0A-B970-434F-98BA-FF88531AE67A}"/>
    <dgm:cxn modelId="{3B828157-4949-4061-9248-58863C3F6FA4}" srcId="{A0D14A7B-741A-43B2-B28B-490CC1358826}" destId="{DAFAE60B-6D62-4E56-8D6A-08BD58846702}" srcOrd="1" destOrd="0" parTransId="{458E852C-6B59-40F3-9D37-9C37237C3821}" sibTransId="{1591C479-81E0-45E6-813D-05CB0F6CD60A}"/>
    <dgm:cxn modelId="{D6CF33C7-95D3-4327-BF98-B974A5E4CCC2}" srcId="{F5D830A6-8FAB-41DB-8888-A9FE2134D7D2}" destId="{8B0822EF-0D42-46ED-8AFC-F97FF6918DCE}" srcOrd="0" destOrd="0" parTransId="{395674EA-2DF5-41F6-9975-255B700C8B58}" sibTransId="{869FA1B1-214C-4180-845E-6A4222EF5493}"/>
    <dgm:cxn modelId="{496B9339-3E69-4209-978F-FE1637397D90}" srcId="{8B0822EF-0D42-46ED-8AFC-F97FF6918DCE}" destId="{694CB74A-E262-4F1D-BCF4-E7EBD08EA4CB}" srcOrd="2" destOrd="0" parTransId="{1B183378-DCFF-4C63-A742-99A42523869D}" sibTransId="{246F2148-DD58-42B1-ACCC-796C4AC32091}"/>
    <dgm:cxn modelId="{1FB5322C-7D9B-4028-9493-BCCA37F622C2}" type="presOf" srcId="{DAFAE60B-6D62-4E56-8D6A-08BD58846702}" destId="{D6079915-FFBD-4DF6-8DE4-E076DAACC7C4}" srcOrd="0" destOrd="1" presId="urn:microsoft.com/office/officeart/2005/8/layout/vList5"/>
    <dgm:cxn modelId="{C845B93A-5A45-419B-9EF5-5F6D9F478096}" type="presOf" srcId="{99E57010-273C-48E5-94C8-9F32629FE7B2}" destId="{0AD51B98-FDB8-4230-9748-44D40B3E2C1A}" srcOrd="0" destOrd="0" presId="urn:microsoft.com/office/officeart/2005/8/layout/vList5"/>
    <dgm:cxn modelId="{4FC4FFF2-BB48-42F6-8850-B1486AF20A74}" type="presOf" srcId="{694CB74A-E262-4F1D-BCF4-E7EBD08EA4CB}" destId="{72A015B6-BB11-4B21-ABC2-4A268FF20847}" srcOrd="0" destOrd="2" presId="urn:microsoft.com/office/officeart/2005/8/layout/vList5"/>
    <dgm:cxn modelId="{3044B7F5-D97E-4516-8C2A-3C8FDEAB9311}" type="presParOf" srcId="{750A0A38-D82F-494B-81AE-B4AE337DEFDE}" destId="{CCA8976B-7E5B-4415-B19E-96D8EFE3833F}" srcOrd="0" destOrd="0" presId="urn:microsoft.com/office/officeart/2005/8/layout/vList5"/>
    <dgm:cxn modelId="{823F7C55-93E0-4FCE-98DC-932755FEFD79}" type="presParOf" srcId="{CCA8976B-7E5B-4415-B19E-96D8EFE3833F}" destId="{6DC5E62F-F174-487F-80B6-F29D5CDA80A0}" srcOrd="0" destOrd="0" presId="urn:microsoft.com/office/officeart/2005/8/layout/vList5"/>
    <dgm:cxn modelId="{CFB8B3BB-5909-4917-AA8D-3E598B95FA9C}" type="presParOf" srcId="{CCA8976B-7E5B-4415-B19E-96D8EFE3833F}" destId="{72A015B6-BB11-4B21-ABC2-4A268FF20847}" srcOrd="1" destOrd="0" presId="urn:microsoft.com/office/officeart/2005/8/layout/vList5"/>
    <dgm:cxn modelId="{CBAFA506-37A0-4FAF-A2DD-506328B38246}" type="presParOf" srcId="{750A0A38-D82F-494B-81AE-B4AE337DEFDE}" destId="{F1C34E84-2888-4406-9616-22D79F933A35}" srcOrd="1" destOrd="0" presId="urn:microsoft.com/office/officeart/2005/8/layout/vList5"/>
    <dgm:cxn modelId="{49062FB6-A69B-4E8D-AE8E-732F91E113E9}" type="presParOf" srcId="{750A0A38-D82F-494B-81AE-B4AE337DEFDE}" destId="{431F3B83-D5F2-4FFC-BC11-B07C61177D0D}" srcOrd="2" destOrd="0" presId="urn:microsoft.com/office/officeart/2005/8/layout/vList5"/>
    <dgm:cxn modelId="{8DBC88DB-4BD9-4F5F-9BFA-2FC31DC7FE1A}" type="presParOf" srcId="{431F3B83-D5F2-4FFC-BC11-B07C61177D0D}" destId="{8B8E5DEF-464D-4B70-827B-9F74DBBE2268}" srcOrd="0" destOrd="0" presId="urn:microsoft.com/office/officeart/2005/8/layout/vList5"/>
    <dgm:cxn modelId="{F4D62879-BEC1-4049-AF3C-B2BDAC5671A1}" type="presParOf" srcId="{431F3B83-D5F2-4FFC-BC11-B07C61177D0D}" destId="{D6079915-FFBD-4DF6-8DE4-E076DAACC7C4}" srcOrd="1" destOrd="0" presId="urn:microsoft.com/office/officeart/2005/8/layout/vList5"/>
    <dgm:cxn modelId="{F9355708-C44A-42CC-8CB4-6646BDA1BF17}" type="presParOf" srcId="{750A0A38-D82F-494B-81AE-B4AE337DEFDE}" destId="{B7B27EBC-16C7-4EC8-A6F1-34ED4822526C}" srcOrd="3" destOrd="0" presId="urn:microsoft.com/office/officeart/2005/8/layout/vList5"/>
    <dgm:cxn modelId="{6A11FC76-C902-4B89-86F3-DA9632C5E9D8}" type="presParOf" srcId="{750A0A38-D82F-494B-81AE-B4AE337DEFDE}" destId="{1F479620-7551-4F33-860F-09222896025A}" srcOrd="4" destOrd="0" presId="urn:microsoft.com/office/officeart/2005/8/layout/vList5"/>
    <dgm:cxn modelId="{C066BC4D-C3EA-4EB8-8064-2581BEBA3536}" type="presParOf" srcId="{1F479620-7551-4F33-860F-09222896025A}" destId="{0AD51B98-FDB8-4230-9748-44D40B3E2C1A}" srcOrd="0" destOrd="0" presId="urn:microsoft.com/office/officeart/2005/8/layout/vList5"/>
    <dgm:cxn modelId="{4A040ACB-963D-4BE1-9B07-EE8837583BA5}"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04115F-DA2C-4CC8-B661-ABA04CFA36B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9EE54011-F965-42B7-925D-D27CF51C02FB}">
      <dgm:prSet custT="1"/>
      <dgm:spPr/>
      <dgm:t>
        <a:bodyPr/>
        <a:lstStyle/>
        <a:p>
          <a:r>
            <a:rPr lang="ru-RU" sz="2400" b="1">
              <a:latin typeface="Times New Roman" pitchFamily="18" charset="0"/>
              <a:cs typeface="Times New Roman" pitchFamily="18" charset="0"/>
            </a:rPr>
            <a:t>СТРУКТУРА ДОХОДОВ БЮДЖЕТА КОМСОМОЛЬСКОГО МУНИЦИПАЛЬНОГО РАЙОНА</a:t>
          </a:r>
        </a:p>
      </dgm:t>
    </dgm:pt>
    <dgm:pt modelId="{9DE349CF-413B-4071-A0CB-00267A6CE0EA}" type="parTrans" cxnId="{6A0D8886-AEEE-4EC3-953C-E8FA5EBFD13F}">
      <dgm:prSet/>
      <dgm:spPr/>
      <dgm:t>
        <a:bodyPr/>
        <a:lstStyle/>
        <a:p>
          <a:endParaRPr lang="ru-RU"/>
        </a:p>
      </dgm:t>
    </dgm:pt>
    <dgm:pt modelId="{73E03551-0B54-40FA-B0E4-C0A0DA280E10}" type="sibTrans" cxnId="{6A0D8886-AEEE-4EC3-953C-E8FA5EBFD13F}">
      <dgm:prSet/>
      <dgm:spPr/>
      <dgm:t>
        <a:bodyPr/>
        <a:lstStyle/>
        <a:p>
          <a:endParaRPr lang="ru-RU"/>
        </a:p>
      </dgm:t>
    </dgm:pt>
    <dgm:pt modelId="{FC7C079B-85A8-4C70-AB42-74F69DAC1F75}" type="pres">
      <dgm:prSet presAssocID="{7404115F-DA2C-4CC8-B661-ABA04CFA36BC}" presName="Name0" presStyleCnt="0">
        <dgm:presLayoutVars>
          <dgm:dir/>
          <dgm:animLvl val="lvl"/>
          <dgm:resizeHandles val="exact"/>
        </dgm:presLayoutVars>
      </dgm:prSet>
      <dgm:spPr/>
      <dgm:t>
        <a:bodyPr/>
        <a:lstStyle/>
        <a:p>
          <a:endParaRPr lang="ru-RU"/>
        </a:p>
      </dgm:t>
    </dgm:pt>
    <dgm:pt modelId="{3DECFB6B-C9CE-4F7F-9602-EEBE4D708B7F}" type="pres">
      <dgm:prSet presAssocID="{9EE54011-F965-42B7-925D-D27CF51C02FB}" presName="boxAndChildren" presStyleCnt="0"/>
      <dgm:spPr/>
    </dgm:pt>
    <dgm:pt modelId="{94D3F55D-BEAB-44BE-B58C-4BBECB303205}" type="pres">
      <dgm:prSet presAssocID="{9EE54011-F965-42B7-925D-D27CF51C02FB}" presName="parentTextBox" presStyleLbl="node1" presStyleIdx="0" presStyleCnt="1"/>
      <dgm:spPr/>
      <dgm:t>
        <a:bodyPr/>
        <a:lstStyle/>
        <a:p>
          <a:endParaRPr lang="ru-RU"/>
        </a:p>
      </dgm:t>
    </dgm:pt>
  </dgm:ptLst>
  <dgm:cxnLst>
    <dgm:cxn modelId="{A129EED1-0433-401F-BF18-5E67D4AEE9F4}" type="presOf" srcId="{7404115F-DA2C-4CC8-B661-ABA04CFA36BC}" destId="{FC7C079B-85A8-4C70-AB42-74F69DAC1F75}" srcOrd="0" destOrd="0" presId="urn:microsoft.com/office/officeart/2005/8/layout/process4"/>
    <dgm:cxn modelId="{6A0D8886-AEEE-4EC3-953C-E8FA5EBFD13F}" srcId="{7404115F-DA2C-4CC8-B661-ABA04CFA36BC}" destId="{9EE54011-F965-42B7-925D-D27CF51C02FB}" srcOrd="0" destOrd="0" parTransId="{9DE349CF-413B-4071-A0CB-00267A6CE0EA}" sibTransId="{73E03551-0B54-40FA-B0E4-C0A0DA280E10}"/>
    <dgm:cxn modelId="{68AFE803-788B-48E8-9A7A-73B8696318CE}" type="presOf" srcId="{9EE54011-F965-42B7-925D-D27CF51C02FB}" destId="{94D3F55D-BEAB-44BE-B58C-4BBECB303205}" srcOrd="0" destOrd="0" presId="urn:microsoft.com/office/officeart/2005/8/layout/process4"/>
    <dgm:cxn modelId="{77BB59AA-F96A-4038-8D80-DA4892BCC500}" type="presParOf" srcId="{FC7C079B-85A8-4C70-AB42-74F69DAC1F75}" destId="{3DECFB6B-C9CE-4F7F-9602-EEBE4D708B7F}" srcOrd="0" destOrd="0" presId="urn:microsoft.com/office/officeart/2005/8/layout/process4"/>
    <dgm:cxn modelId="{3D0DF9DC-57E2-43B8-ABAB-BE56B2F7014B}" type="presParOf" srcId="{3DECFB6B-C9CE-4F7F-9602-EEBE4D708B7F}" destId="{94D3F55D-BEAB-44BE-B58C-4BBECB303205}" srcOrd="0" destOrd="0" presId="urn:microsoft.com/office/officeart/2005/8/layout/process4"/>
  </dgm:cxnLst>
  <dgm:bg/>
  <dgm:whole/>
  <dgm:extLst>
    <a:ext uri="http://schemas.microsoft.com/office/drawing/2008/diagram">
      <dsp:dataModelExt xmlns:dsp="http://schemas.microsoft.com/office/drawing/2008/diagram" xmlns=""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4D89FB6-C16D-4BA1-836E-ABFCC3FF0ACF}"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2984EE39-91D4-4424-BA8C-5B2124EC034F}">
      <dgm:prSet/>
      <dgm:spPr/>
      <dgm:t>
        <a:bodyPr/>
        <a:lstStyle/>
        <a:p>
          <a:pPr algn="ctr"/>
          <a:r>
            <a:rPr lang="ru-RU" b="1"/>
            <a:t>Социально значимые проекты в 2021 году</a:t>
          </a:r>
          <a:endParaRPr lang="ru-RU"/>
        </a:p>
      </dgm:t>
    </dgm:pt>
    <dgm:pt modelId="{153250BB-A211-4790-9857-E9000D8B860D}" type="parTrans" cxnId="{C9A525B1-9575-4917-BED9-A60F7C30FD0D}">
      <dgm:prSet/>
      <dgm:spPr/>
      <dgm:t>
        <a:bodyPr/>
        <a:lstStyle/>
        <a:p>
          <a:pPr algn="ctr"/>
          <a:endParaRPr lang="ru-RU"/>
        </a:p>
      </dgm:t>
    </dgm:pt>
    <dgm:pt modelId="{3B028E5F-0FF4-4ADF-B465-030A05A0FADF}" type="sibTrans" cxnId="{C9A525B1-9575-4917-BED9-A60F7C30FD0D}">
      <dgm:prSet/>
      <dgm:spPr/>
      <dgm:t>
        <a:bodyPr/>
        <a:lstStyle/>
        <a:p>
          <a:pPr algn="ctr"/>
          <a:endParaRPr lang="ru-RU"/>
        </a:p>
      </dgm:t>
    </dgm:pt>
    <dgm:pt modelId="{6ECA913A-65C0-484D-9FA4-161E9F2DD5F3}" type="pres">
      <dgm:prSet presAssocID="{84D89FB6-C16D-4BA1-836E-ABFCC3FF0ACF}" presName="linear" presStyleCnt="0">
        <dgm:presLayoutVars>
          <dgm:animLvl val="lvl"/>
          <dgm:resizeHandles val="exact"/>
        </dgm:presLayoutVars>
      </dgm:prSet>
      <dgm:spPr/>
      <dgm:t>
        <a:bodyPr/>
        <a:lstStyle/>
        <a:p>
          <a:endParaRPr lang="ru-RU"/>
        </a:p>
      </dgm:t>
    </dgm:pt>
    <dgm:pt modelId="{25C1D86E-7F88-4CBB-9C06-6EA120FE32A9}" type="pres">
      <dgm:prSet presAssocID="{2984EE39-91D4-4424-BA8C-5B2124EC034F}" presName="parentText" presStyleLbl="node1" presStyleIdx="0" presStyleCnt="1" custScaleY="64554" custLinFactNeighborY="3265">
        <dgm:presLayoutVars>
          <dgm:chMax val="0"/>
          <dgm:bulletEnabled val="1"/>
        </dgm:presLayoutVars>
      </dgm:prSet>
      <dgm:spPr/>
      <dgm:t>
        <a:bodyPr/>
        <a:lstStyle/>
        <a:p>
          <a:endParaRPr lang="ru-RU"/>
        </a:p>
      </dgm:t>
    </dgm:pt>
  </dgm:ptLst>
  <dgm:cxnLst>
    <dgm:cxn modelId="{5F305E55-CE53-4485-AE83-C3CE93256118}" type="presOf" srcId="{84D89FB6-C16D-4BA1-836E-ABFCC3FF0ACF}" destId="{6ECA913A-65C0-484D-9FA4-161E9F2DD5F3}" srcOrd="0" destOrd="0" presId="urn:microsoft.com/office/officeart/2005/8/layout/vList2"/>
    <dgm:cxn modelId="{C9A525B1-9575-4917-BED9-A60F7C30FD0D}" srcId="{84D89FB6-C16D-4BA1-836E-ABFCC3FF0ACF}" destId="{2984EE39-91D4-4424-BA8C-5B2124EC034F}" srcOrd="0" destOrd="0" parTransId="{153250BB-A211-4790-9857-E9000D8B860D}" sibTransId="{3B028E5F-0FF4-4ADF-B465-030A05A0FADF}"/>
    <dgm:cxn modelId="{016C74D4-2E2E-42C5-A8A8-C476791E2821}" type="presOf" srcId="{2984EE39-91D4-4424-BA8C-5B2124EC034F}" destId="{25C1D86E-7F88-4CBB-9C06-6EA120FE32A9}" srcOrd="0" destOrd="0" presId="urn:microsoft.com/office/officeart/2005/8/layout/vList2"/>
    <dgm:cxn modelId="{E9623988-37CF-48DA-B80B-A0BAC5EF6010}" type="presParOf" srcId="{6ECA913A-65C0-484D-9FA4-161E9F2DD5F3}" destId="{25C1D86E-7F88-4CBB-9C06-6EA120FE32A9}" srcOrd="0" destOrd="0" presId="urn:microsoft.com/office/officeart/2005/8/layout/vList2"/>
  </dgm:cxnLst>
  <dgm:bg/>
  <dgm:whole/>
  <dgm:extLst>
    <a:ext uri="http://schemas.microsoft.com/office/drawing/2008/diagram">
      <dsp:dataModelExt xmlns:dsp="http://schemas.microsoft.com/office/drawing/2008/diagram" xmlns="" relId="rId4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4" y="33732"/>
          <a:ext cx="2402659" cy="518400"/>
        </a:xfrm>
        <a:prstGeom prst="rect">
          <a:avLst/>
        </a:prstGeom>
        <a:gradFill rotWithShape="1">
          <a:gsLst>
            <a:gs pos="0">
              <a:schemeClr val="accent1">
                <a:tint val="15000"/>
                <a:satMod val="250000"/>
              </a:schemeClr>
            </a:gs>
            <a:gs pos="49000">
              <a:schemeClr val="accent1">
                <a:tint val="50000"/>
                <a:satMod val="200000"/>
              </a:schemeClr>
            </a:gs>
            <a:gs pos="49100">
              <a:schemeClr val="accent1">
                <a:tint val="64000"/>
                <a:satMod val="160000"/>
              </a:schemeClr>
            </a:gs>
            <a:gs pos="92000">
              <a:schemeClr val="accent1">
                <a:tint val="50000"/>
                <a:satMod val="200000"/>
              </a:schemeClr>
            </a:gs>
            <a:gs pos="100000">
              <a:schemeClr val="accent1">
                <a:tint val="43000"/>
                <a:satMod val="190000"/>
              </a:schemeClr>
            </a:gs>
          </a:gsLst>
          <a:lin ang="5400000" scaled="1"/>
        </a:gradFill>
        <a:ln w="11430" cap="flat" cmpd="sng" algn="ctr">
          <a:solidFill>
            <a:schemeClr val="accent1"/>
          </a:solidFill>
          <a:prstDash val="solid"/>
        </a:ln>
        <a:effectLst>
          <a:outerShdw blurRad="50800" dist="25000" dir="5400000" rotWithShape="0">
            <a:schemeClr val="accent1">
              <a:shade val="30000"/>
              <a:satMod val="150000"/>
              <a:alpha val="38000"/>
            </a:schemeClr>
          </a:outerShdw>
        </a:effectLst>
        <a:scene3d>
          <a:camera prst="orthographicFront"/>
          <a:lightRig rig="threePt" dir="t">
            <a:rot lat="0" lon="0" rev="7500000"/>
          </a:lightRig>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4" y="33732"/>
        <a:ext cx="2402659" cy="518400"/>
      </dsp:txXfrm>
    </dsp:sp>
    <dsp:sp modelId="{57A93AA0-73E0-4EDB-83ED-EED77EE5582F}">
      <dsp:nvSpPr>
        <dsp:cNvPr id="0" name=""/>
        <dsp:cNvSpPr/>
      </dsp:nvSpPr>
      <dsp:spPr>
        <a:xfrm>
          <a:off x="2464"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4" y="552132"/>
        <a:ext cx="2402659" cy="2618730"/>
      </dsp:txXfrm>
    </dsp:sp>
    <dsp:sp modelId="{D26AA95F-FBF5-45B6-AD43-6AC00C0EF2FB}">
      <dsp:nvSpPr>
        <dsp:cNvPr id="0" name=""/>
        <dsp:cNvSpPr/>
      </dsp:nvSpPr>
      <dsp:spPr>
        <a:xfrm>
          <a:off x="2741495" y="33732"/>
          <a:ext cx="2402659" cy="518400"/>
        </a:xfrm>
        <a:prstGeom prst="rect">
          <a:avLst/>
        </a:prstGeom>
        <a:gradFill rotWithShape="1">
          <a:gsLst>
            <a:gs pos="0">
              <a:schemeClr val="accent1">
                <a:tint val="15000"/>
                <a:satMod val="250000"/>
              </a:schemeClr>
            </a:gs>
            <a:gs pos="49000">
              <a:schemeClr val="accent1">
                <a:tint val="50000"/>
                <a:satMod val="200000"/>
              </a:schemeClr>
            </a:gs>
            <a:gs pos="49100">
              <a:schemeClr val="accent1">
                <a:tint val="64000"/>
                <a:satMod val="160000"/>
              </a:schemeClr>
            </a:gs>
            <a:gs pos="92000">
              <a:schemeClr val="accent1">
                <a:tint val="50000"/>
                <a:satMod val="200000"/>
              </a:schemeClr>
            </a:gs>
            <a:gs pos="100000">
              <a:schemeClr val="accent1">
                <a:tint val="43000"/>
                <a:satMod val="190000"/>
              </a:schemeClr>
            </a:gs>
          </a:gsLst>
          <a:lin ang="5400000" scaled="1"/>
        </a:gradFill>
        <a:ln w="11430" cap="flat" cmpd="sng" algn="ctr">
          <a:solidFill>
            <a:schemeClr val="accent1"/>
          </a:solidFill>
          <a:prstDash val="solid"/>
        </a:ln>
        <a:effectLst>
          <a:outerShdw blurRad="50800" dist="25000" dir="5400000" rotWithShape="0">
            <a:schemeClr val="accent1">
              <a:shade val="30000"/>
              <a:satMod val="150000"/>
              <a:alpha val="38000"/>
            </a:schemeClr>
          </a:outerShdw>
        </a:effectLst>
        <a:scene3d>
          <a:camera prst="orthographicFront"/>
          <a:lightRig rig="threePt" dir="t">
            <a:rot lat="0" lon="0" rev="7500000"/>
          </a:lightRig>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1495" y="33732"/>
        <a:ext cx="2402659" cy="518400"/>
      </dsp:txXfrm>
    </dsp:sp>
    <dsp:sp modelId="{25A4429A-7F69-411B-B429-8C8C9755B79E}">
      <dsp:nvSpPr>
        <dsp:cNvPr id="0" name=""/>
        <dsp:cNvSpPr/>
      </dsp:nvSpPr>
      <dsp:spPr>
        <a:xfrm>
          <a:off x="2741495"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1495" y="552132"/>
        <a:ext cx="2402659" cy="2618730"/>
      </dsp:txXfrm>
    </dsp:sp>
    <dsp:sp modelId="{F6F37993-1FC1-4F9A-ACDD-84F332F05A36}">
      <dsp:nvSpPr>
        <dsp:cNvPr id="0" name=""/>
        <dsp:cNvSpPr/>
      </dsp:nvSpPr>
      <dsp:spPr>
        <a:xfrm>
          <a:off x="5480527" y="33732"/>
          <a:ext cx="2402659" cy="518400"/>
        </a:xfrm>
        <a:prstGeom prst="rect">
          <a:avLst/>
        </a:prstGeom>
        <a:gradFill rotWithShape="1">
          <a:gsLst>
            <a:gs pos="0">
              <a:schemeClr val="accent1">
                <a:tint val="15000"/>
                <a:satMod val="250000"/>
              </a:schemeClr>
            </a:gs>
            <a:gs pos="49000">
              <a:schemeClr val="accent1">
                <a:tint val="50000"/>
                <a:satMod val="200000"/>
              </a:schemeClr>
            </a:gs>
            <a:gs pos="49100">
              <a:schemeClr val="accent1">
                <a:tint val="64000"/>
                <a:satMod val="160000"/>
              </a:schemeClr>
            </a:gs>
            <a:gs pos="92000">
              <a:schemeClr val="accent1">
                <a:tint val="50000"/>
                <a:satMod val="200000"/>
              </a:schemeClr>
            </a:gs>
            <a:gs pos="100000">
              <a:schemeClr val="accent1">
                <a:tint val="43000"/>
                <a:satMod val="190000"/>
              </a:schemeClr>
            </a:gs>
          </a:gsLst>
          <a:lin ang="5400000" scaled="1"/>
        </a:gradFill>
        <a:ln w="11430" cap="flat" cmpd="sng" algn="ctr">
          <a:solidFill>
            <a:schemeClr val="accent1"/>
          </a:solidFill>
          <a:prstDash val="solid"/>
        </a:ln>
        <a:effectLst>
          <a:outerShdw blurRad="50800" dist="25000" dir="5400000" rotWithShape="0">
            <a:schemeClr val="accent1">
              <a:shade val="30000"/>
              <a:satMod val="150000"/>
              <a:alpha val="38000"/>
            </a:schemeClr>
          </a:outerShdw>
        </a:effectLst>
        <a:scene3d>
          <a:camera prst="orthographicFront"/>
          <a:lightRig rig="threePt" dir="t">
            <a:rot lat="0" lon="0" rev="7500000"/>
          </a:lightRig>
        </a:scene3d>
        <a:sp3d/>
      </dsp:spPr>
      <dsp:style>
        <a:lnRef idx="1">
          <a:schemeClr val="accent1"/>
        </a:lnRef>
        <a:fillRef idx="2">
          <a:schemeClr val="accent1"/>
        </a:fillRef>
        <a:effectRef idx="1">
          <a:schemeClr val="accent1"/>
        </a:effectRef>
        <a:fontRef idx="minor">
          <a:schemeClr val="dk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80527" y="33732"/>
        <a:ext cx="2402659" cy="518400"/>
      </dsp:txXfrm>
    </dsp:sp>
    <dsp:sp modelId="{8D97B904-0208-4866-A492-BAF23529082A}">
      <dsp:nvSpPr>
        <dsp:cNvPr id="0" name=""/>
        <dsp:cNvSpPr/>
      </dsp:nvSpPr>
      <dsp:spPr>
        <a:xfrm>
          <a:off x="5480527"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80527" y="552132"/>
        <a:ext cx="2402659" cy="261873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450730" y="-1893197"/>
          <a:ext cx="2528554" cy="6320007"/>
        </a:xfrm>
        <a:prstGeom prst="round2SameRect">
          <a:avLst/>
        </a:prstGeom>
        <a:solidFill>
          <a:schemeClr val="accent5">
            <a:tint val="40000"/>
            <a:alpha val="90000"/>
            <a:hueOff val="0"/>
            <a:satOff val="0"/>
            <a:lumOff val="0"/>
            <a:alphaOff val="0"/>
          </a:schemeClr>
        </a:solidFill>
        <a:ln w="11430" cap="flat" cmpd="sng" algn="ctr">
          <a:solidFill>
            <a:schemeClr val="accent5">
              <a:tint val="40000"/>
              <a:alpha val="90000"/>
              <a:hueOff val="0"/>
              <a:satOff val="0"/>
              <a:lumOff val="0"/>
              <a:alphaOff val="0"/>
            </a:schemeClr>
          </a:solidFill>
          <a:prstDash val="solid"/>
        </a:ln>
        <a:effectLst>
          <a:outerShdw blurRad="39000" dist="25400" dir="5400000" rotWithShape="0">
            <a:schemeClr val="accent5">
              <a:tint val="40000"/>
              <a:alpha val="9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a:p>
          <a:pPr marL="114300" lvl="1" indent="-114300" algn="just" defTabSz="577850">
            <a:lnSpc>
              <a:spcPct val="90000"/>
            </a:lnSpc>
            <a:spcBef>
              <a:spcPct val="0"/>
            </a:spcBef>
            <a:spcAft>
              <a:spcPct val="15000"/>
            </a:spcAft>
            <a:buChar char="••"/>
          </a:pPr>
          <a:r>
            <a:rPr lang="ru-RU" sz="1300" kern="12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a:p>
          <a:pPr marL="114300" lvl="1" indent="-114300" algn="l" defTabSz="622300">
            <a:lnSpc>
              <a:spcPct val="90000"/>
            </a:lnSpc>
            <a:spcBef>
              <a:spcPct val="0"/>
            </a:spcBef>
            <a:spcAft>
              <a:spcPct val="15000"/>
            </a:spcAft>
            <a:buChar char="••"/>
          </a:pPr>
          <a:endParaRPr lang="ru-RU" sz="1400" kern="1200">
            <a:latin typeface="Times New Roman" panose="02020603050405020304" pitchFamily="18" charset="0"/>
            <a:cs typeface="Times New Roman" panose="02020603050405020304" pitchFamily="18" charset="0"/>
          </a:endParaRPr>
        </a:p>
      </dsp:txBody>
      <dsp:txXfrm rot="5400000">
        <a:off x="5450730" y="-1893197"/>
        <a:ext cx="2528554" cy="6320007"/>
      </dsp:txXfrm>
    </dsp:sp>
    <dsp:sp modelId="{6DC5E62F-F174-487F-80B6-F29D5CDA80A0}">
      <dsp:nvSpPr>
        <dsp:cNvPr id="0" name=""/>
        <dsp:cNvSpPr/>
      </dsp:nvSpPr>
      <dsp:spPr>
        <a:xfrm>
          <a:off x="0" y="494975"/>
          <a:ext cx="3555003" cy="1541072"/>
        </a:xfrm>
        <a:prstGeom prst="roundRect">
          <a:avLst/>
        </a:prstGeom>
        <a:gradFill rotWithShape="0">
          <a:gsLst>
            <a:gs pos="0">
              <a:schemeClr val="accent5">
                <a:hueOff val="0"/>
                <a:satOff val="0"/>
                <a:lumOff val="0"/>
                <a:alphaOff val="0"/>
                <a:tint val="74000"/>
              </a:schemeClr>
            </a:gs>
            <a:gs pos="49000">
              <a:schemeClr val="accent5">
                <a:hueOff val="0"/>
                <a:satOff val="0"/>
                <a:lumOff val="0"/>
                <a:alphaOff val="0"/>
                <a:tint val="96000"/>
                <a:shade val="84000"/>
                <a:satMod val="110000"/>
              </a:schemeClr>
            </a:gs>
            <a:gs pos="49100">
              <a:schemeClr val="accent5">
                <a:hueOff val="0"/>
                <a:satOff val="0"/>
                <a:lumOff val="0"/>
                <a:alphaOff val="0"/>
                <a:shade val="55000"/>
                <a:satMod val="150000"/>
              </a:schemeClr>
            </a:gs>
            <a:gs pos="92000">
              <a:schemeClr val="accent5">
                <a:hueOff val="0"/>
                <a:satOff val="0"/>
                <a:lumOff val="0"/>
                <a:alphaOff val="0"/>
                <a:tint val="98000"/>
                <a:shade val="90000"/>
                <a:satMod val="128000"/>
              </a:schemeClr>
            </a:gs>
            <a:gs pos="100000">
              <a:schemeClr val="accent5">
                <a:hueOff val="0"/>
                <a:satOff val="0"/>
                <a:lumOff val="0"/>
                <a:alphaOff val="0"/>
                <a:tint val="90000"/>
                <a:shade val="97000"/>
                <a:satMod val="128000"/>
              </a:schemeClr>
            </a:gs>
          </a:gsLst>
          <a:lin ang="5400000" scaled="1"/>
        </a:gradFill>
        <a:ln>
          <a:noFill/>
        </a:ln>
        <a:effectLst>
          <a:outerShdw blurRad="39000" dist="25400" dir="5400000" rotWithShape="0">
            <a:schemeClr val="accent5">
              <a:hueOff val="0"/>
              <a:satOff val="0"/>
              <a:lumOff val="0"/>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sp:txBody>
      <dsp:txXfrm>
        <a:off x="0" y="494975"/>
        <a:ext cx="3555003" cy="1541072"/>
      </dsp:txXfrm>
    </dsp:sp>
    <dsp:sp modelId="{D6079915-FFBD-4DF6-8DE4-E076DAACC7C4}">
      <dsp:nvSpPr>
        <dsp:cNvPr id="0" name=""/>
        <dsp:cNvSpPr/>
      </dsp:nvSpPr>
      <dsp:spPr>
        <a:xfrm rot="5400000">
          <a:off x="6160060" y="215580"/>
          <a:ext cx="1123022" cy="6326184"/>
        </a:xfrm>
        <a:prstGeom prst="round2SameRect">
          <a:avLst/>
        </a:prstGeom>
        <a:solidFill>
          <a:schemeClr val="accent5">
            <a:tint val="40000"/>
            <a:alpha val="90000"/>
            <a:hueOff val="-5370241"/>
            <a:satOff val="24126"/>
            <a:lumOff val="1658"/>
            <a:alphaOff val="0"/>
          </a:schemeClr>
        </a:solidFill>
        <a:ln w="11430" cap="flat" cmpd="sng" algn="ctr">
          <a:solidFill>
            <a:schemeClr val="accent5">
              <a:tint val="40000"/>
              <a:alpha val="90000"/>
              <a:hueOff val="-5370241"/>
              <a:satOff val="24126"/>
              <a:lumOff val="1658"/>
              <a:alphaOff val="0"/>
            </a:schemeClr>
          </a:solidFill>
          <a:prstDash val="solid"/>
        </a:ln>
        <a:effectLst>
          <a:outerShdw blurRad="39000" dist="25400" dir="5400000" rotWithShape="0">
            <a:schemeClr val="accent5">
              <a:tint val="40000"/>
              <a:alpha val="90000"/>
              <a:hueOff val="-5370241"/>
              <a:satOff val="24126"/>
              <a:lumOff val="1658"/>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622300">
            <a:lnSpc>
              <a:spcPct val="90000"/>
            </a:lnSpc>
            <a:spcBef>
              <a:spcPct val="0"/>
            </a:spcBef>
            <a:spcAft>
              <a:spcPct val="15000"/>
            </a:spcAft>
            <a:buChar char="••"/>
          </a:pPr>
          <a:r>
            <a:rPr lang="ru-RU" sz="1400" kern="1200"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a:t>
          </a:r>
          <a:r>
            <a:rPr lang="en-US" sz="1400" kern="1200" baseline="0">
              <a:latin typeface="Times New Roman" panose="02020603050405020304" pitchFamily="18" charset="0"/>
            </a:rPr>
            <a:t>слушания</a:t>
          </a:r>
          <a:r>
            <a:rPr lang="ru-RU" sz="1400" kern="1200" baseline="0">
              <a:latin typeface="Times New Roman" panose="02020603050405020304" pitchFamily="18" charset="0"/>
            </a:rPr>
            <a:t>.</a:t>
          </a:r>
        </a:p>
        <a:p>
          <a:pPr marL="114300" lvl="1" indent="-114300" algn="just" defTabSz="622300">
            <a:lnSpc>
              <a:spcPct val="90000"/>
            </a:lnSpc>
            <a:spcBef>
              <a:spcPct val="0"/>
            </a:spcBef>
            <a:spcAft>
              <a:spcPct val="15000"/>
            </a:spcAft>
            <a:buChar char="••"/>
          </a:pPr>
          <a:r>
            <a:rPr lang="ru-RU" sz="1400" b="0" kern="1200" dirty="0" smtClean="0">
              <a:ln w="18000">
                <a:noFill/>
                <a:prstDash val="solid"/>
                <a:miter lim="800000"/>
              </a:ln>
              <a:solidFill>
                <a:sysClr val="windowText" lastClr="000000"/>
              </a:solidFill>
              <a:latin typeface="Times New Roman" pitchFamily="18" charset="0"/>
              <a:cs typeface="Times New Roman" pitchFamily="18" charset="0"/>
            </a:rPr>
            <a:t>Информация о проведении публичных </a:t>
          </a:r>
          <a:r>
            <a:rPr lang="en-US" sz="1400" b="0" kern="1200" dirty="0" smtClean="0">
              <a:ln w="18000">
                <a:noFill/>
                <a:prstDash val="solid"/>
                <a:miter lim="800000"/>
              </a:ln>
              <a:solidFill>
                <a:sysClr val="windowText" lastClr="000000"/>
              </a:solidFill>
              <a:latin typeface="Times New Roman" pitchFamily="18" charset="0"/>
              <a:cs typeface="Times New Roman" pitchFamily="18" charset="0"/>
            </a:rPr>
            <a:t>слушаний </a:t>
          </a:r>
          <a:r>
            <a:rPr lang="ru-RU" sz="1400" b="0" kern="1200" dirty="0" smtClean="0">
              <a:ln w="18000">
                <a:noFill/>
                <a:prstDash val="solid"/>
                <a:miter lim="800000"/>
              </a:ln>
              <a:solidFill>
                <a:sysClr val="windowText" lastClr="000000"/>
              </a:solidFill>
              <a:latin typeface="Times New Roman" pitchFamily="18" charset="0"/>
              <a:cs typeface="Times New Roman" pitchFamily="18" charset="0"/>
            </a:rPr>
            <a:t>размещается на официальном сайте </a:t>
          </a:r>
          <a:r>
            <a:rPr lang="ru-RU" sz="1400" b="0" kern="1200" baseline="0">
              <a:solidFill>
                <a:sysClr val="windowText" lastClr="000000"/>
              </a:solidFill>
              <a:latin typeface="Times New Roman" pitchFamily="18" charset="0"/>
              <a:cs typeface="Times New Roman" pitchFamily="18" charset="0"/>
            </a:rPr>
            <a:t>Администрации района в сети «Интернет». </a:t>
          </a:r>
        </a:p>
      </dsp:txBody>
      <dsp:txXfrm rot="5400000">
        <a:off x="6160060" y="215580"/>
        <a:ext cx="1123022" cy="6326184"/>
      </dsp:txXfrm>
    </dsp:sp>
    <dsp:sp modelId="{8B8E5DEF-464D-4B70-827B-9F74DBBE2268}">
      <dsp:nvSpPr>
        <dsp:cNvPr id="0" name=""/>
        <dsp:cNvSpPr/>
      </dsp:nvSpPr>
      <dsp:spPr>
        <a:xfrm>
          <a:off x="0" y="2608136"/>
          <a:ext cx="3558479" cy="1541072"/>
        </a:xfrm>
        <a:prstGeom prst="roundRect">
          <a:avLst/>
        </a:prstGeom>
        <a:gradFill rotWithShape="0">
          <a:gsLst>
            <a:gs pos="0">
              <a:schemeClr val="accent5">
                <a:hueOff val="-4966938"/>
                <a:satOff val="19906"/>
                <a:lumOff val="4314"/>
                <a:alphaOff val="0"/>
                <a:tint val="74000"/>
              </a:schemeClr>
            </a:gs>
            <a:gs pos="49000">
              <a:schemeClr val="accent5">
                <a:hueOff val="-4966938"/>
                <a:satOff val="19906"/>
                <a:lumOff val="4314"/>
                <a:alphaOff val="0"/>
                <a:tint val="96000"/>
                <a:shade val="84000"/>
                <a:satMod val="110000"/>
              </a:schemeClr>
            </a:gs>
            <a:gs pos="49100">
              <a:schemeClr val="accent5">
                <a:hueOff val="-4966938"/>
                <a:satOff val="19906"/>
                <a:lumOff val="4314"/>
                <a:alphaOff val="0"/>
                <a:shade val="55000"/>
                <a:satMod val="150000"/>
              </a:schemeClr>
            </a:gs>
            <a:gs pos="92000">
              <a:schemeClr val="accent5">
                <a:hueOff val="-4966938"/>
                <a:satOff val="19906"/>
                <a:lumOff val="4314"/>
                <a:alphaOff val="0"/>
                <a:tint val="98000"/>
                <a:shade val="90000"/>
                <a:satMod val="128000"/>
              </a:schemeClr>
            </a:gs>
            <a:gs pos="100000">
              <a:schemeClr val="accent5">
                <a:hueOff val="-4966938"/>
                <a:satOff val="19906"/>
                <a:lumOff val="4314"/>
                <a:alphaOff val="0"/>
                <a:tint val="90000"/>
                <a:shade val="97000"/>
                <a:satMod val="128000"/>
              </a:schemeClr>
            </a:gs>
          </a:gsLst>
          <a:lin ang="5400000" scaled="1"/>
        </a:gradFill>
        <a:ln>
          <a:noFill/>
        </a:ln>
        <a:effectLst>
          <a:outerShdw blurRad="39000" dist="25400" dir="5400000" rotWithShape="0">
            <a:schemeClr val="accent5">
              <a:hueOff val="-4966938"/>
              <a:satOff val="19906"/>
              <a:lumOff val="4314"/>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sp:txBody>
      <dsp:txXfrm>
        <a:off x="0" y="2608136"/>
        <a:ext cx="3558479" cy="1541072"/>
      </dsp:txXfrm>
    </dsp:sp>
    <dsp:sp modelId="{F7F7ADC3-81BC-4681-83E3-4D4816AAF49D}">
      <dsp:nvSpPr>
        <dsp:cNvPr id="0" name=""/>
        <dsp:cNvSpPr/>
      </dsp:nvSpPr>
      <dsp:spPr>
        <a:xfrm rot="5400000">
          <a:off x="5956158" y="1833706"/>
          <a:ext cx="1530827" cy="6326184"/>
        </a:xfrm>
        <a:prstGeom prst="round2SameRect">
          <a:avLst/>
        </a:prstGeom>
        <a:solidFill>
          <a:schemeClr val="accent5">
            <a:tint val="40000"/>
            <a:alpha val="90000"/>
            <a:hueOff val="-10740482"/>
            <a:satOff val="48253"/>
            <a:lumOff val="3317"/>
            <a:alphaOff val="0"/>
          </a:schemeClr>
        </a:solidFill>
        <a:ln w="11430" cap="flat" cmpd="sng" algn="ctr">
          <a:solidFill>
            <a:schemeClr val="accent5">
              <a:tint val="40000"/>
              <a:alpha val="90000"/>
              <a:hueOff val="-10740482"/>
              <a:satOff val="48253"/>
              <a:lumOff val="3317"/>
              <a:alphaOff val="0"/>
            </a:schemeClr>
          </a:solidFill>
          <a:prstDash val="solid"/>
        </a:ln>
        <a:effectLst>
          <a:outerShdw blurRad="39000" dist="25400" dir="5400000" rotWithShape="0">
            <a:schemeClr val="accent5">
              <a:tint val="40000"/>
              <a:alpha val="90000"/>
              <a:hueOff val="-10740482"/>
              <a:satOff val="48253"/>
              <a:lumOff val="3317"/>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71450" lvl="1" indent="-171450" algn="just" defTabSz="711200">
            <a:lnSpc>
              <a:spcPct val="90000"/>
            </a:lnSpc>
            <a:spcBef>
              <a:spcPct val="0"/>
            </a:spcBef>
            <a:spcAft>
              <a:spcPct val="15000"/>
            </a:spcAft>
            <a:buChar char="••"/>
          </a:pPr>
          <a:r>
            <a:rPr lang="ru-RU" sz="1600" kern="12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sp:txBody>
      <dsp:txXfrm rot="5400000">
        <a:off x="5956158" y="1833706"/>
        <a:ext cx="1530827" cy="6326184"/>
      </dsp:txXfrm>
    </dsp:sp>
    <dsp:sp modelId="{0AD51B98-FDB8-4230-9748-44D40B3E2C1A}">
      <dsp:nvSpPr>
        <dsp:cNvPr id="0" name=""/>
        <dsp:cNvSpPr/>
      </dsp:nvSpPr>
      <dsp:spPr>
        <a:xfrm>
          <a:off x="0" y="4226262"/>
          <a:ext cx="3558479" cy="1541072"/>
        </a:xfrm>
        <a:prstGeom prst="roundRect">
          <a:avLst/>
        </a:prstGeom>
        <a:gradFill rotWithShape="0">
          <a:gsLst>
            <a:gs pos="0">
              <a:schemeClr val="accent5">
                <a:hueOff val="-9933876"/>
                <a:satOff val="39811"/>
                <a:lumOff val="8628"/>
                <a:alphaOff val="0"/>
                <a:tint val="74000"/>
              </a:schemeClr>
            </a:gs>
            <a:gs pos="49000">
              <a:schemeClr val="accent5">
                <a:hueOff val="-9933876"/>
                <a:satOff val="39811"/>
                <a:lumOff val="8628"/>
                <a:alphaOff val="0"/>
                <a:tint val="96000"/>
                <a:shade val="84000"/>
                <a:satMod val="110000"/>
              </a:schemeClr>
            </a:gs>
            <a:gs pos="49100">
              <a:schemeClr val="accent5">
                <a:hueOff val="-9933876"/>
                <a:satOff val="39811"/>
                <a:lumOff val="8628"/>
                <a:alphaOff val="0"/>
                <a:shade val="55000"/>
                <a:satMod val="150000"/>
              </a:schemeClr>
            </a:gs>
            <a:gs pos="92000">
              <a:schemeClr val="accent5">
                <a:hueOff val="-9933876"/>
                <a:satOff val="39811"/>
                <a:lumOff val="8628"/>
                <a:alphaOff val="0"/>
                <a:tint val="98000"/>
                <a:shade val="90000"/>
                <a:satMod val="128000"/>
              </a:schemeClr>
            </a:gs>
            <a:gs pos="100000">
              <a:schemeClr val="accent5">
                <a:hueOff val="-9933876"/>
                <a:satOff val="39811"/>
                <a:lumOff val="8628"/>
                <a:alphaOff val="0"/>
                <a:tint val="90000"/>
                <a:shade val="97000"/>
                <a:satMod val="128000"/>
              </a:schemeClr>
            </a:gs>
          </a:gsLst>
          <a:lin ang="5400000" scaled="1"/>
        </a:gradFill>
        <a:ln>
          <a:noFill/>
        </a:ln>
        <a:effectLst>
          <a:outerShdw blurRad="39000" dist="25400" dir="5400000" rotWithShape="0">
            <a:schemeClr val="accent5">
              <a:hueOff val="-9933876"/>
              <a:satOff val="39811"/>
              <a:lumOff val="8628"/>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sp:txBody>
      <dsp:txXfrm>
        <a:off x="0" y="4226262"/>
        <a:ext cx="3558479" cy="1541072"/>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4D3F55D-BEAB-44BE-B58C-4BBECB303205}">
      <dsp:nvSpPr>
        <dsp:cNvPr id="0" name=""/>
        <dsp:cNvSpPr/>
      </dsp:nvSpPr>
      <dsp:spPr>
        <a:xfrm>
          <a:off x="0" y="0"/>
          <a:ext cx="8390460" cy="1049729"/>
        </a:xfrm>
        <a:prstGeom prst="rect">
          <a:avLst/>
        </a:prstGeom>
        <a:solidFill>
          <a:schemeClr val="accent1">
            <a:hueOff val="0"/>
            <a:satOff val="0"/>
            <a:lumOff val="0"/>
            <a:alphaOff val="0"/>
          </a:schemeClr>
        </a:solidFill>
        <a:ln w="400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ru-RU" sz="2400" b="1" kern="1200">
              <a:latin typeface="Times New Roman" pitchFamily="18" charset="0"/>
              <a:cs typeface="Times New Roman" pitchFamily="18" charset="0"/>
            </a:rPr>
            <a:t>СТРУКТУРА ДОХОДОВ БЮДЖЕТА КОМСОМОЛЬСКОГО МУНИЦИПАЛЬНОГО РАЙОНА</a:t>
          </a:r>
        </a:p>
      </dsp:txBody>
      <dsp:txXfrm>
        <a:off x="0" y="0"/>
        <a:ext cx="8390460" cy="1049729"/>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5C1D86E-7F88-4CBB-9C06-6EA120FE32A9}">
      <dsp:nvSpPr>
        <dsp:cNvPr id="0" name=""/>
        <dsp:cNvSpPr/>
      </dsp:nvSpPr>
      <dsp:spPr>
        <a:xfrm>
          <a:off x="0" y="166457"/>
          <a:ext cx="10156371" cy="634814"/>
        </a:xfrm>
        <a:prstGeom prst="roundRect">
          <a:avLst/>
        </a:prstGeom>
        <a:solidFill>
          <a:schemeClr val="accent1">
            <a:hueOff val="0"/>
            <a:satOff val="0"/>
            <a:lumOff val="0"/>
            <a:alphaOff val="0"/>
          </a:schemeClr>
        </a:solidFill>
        <a:ln w="400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ru-RU" sz="2600" b="1" kern="1200"/>
            <a:t>Социально значимые проекты в 2021 году</a:t>
          </a:r>
          <a:endParaRPr lang="ru-RU" sz="2600" kern="1200"/>
        </a:p>
      </dsp:txBody>
      <dsp:txXfrm>
        <a:off x="0" y="166457"/>
        <a:ext cx="10156371" cy="634814"/>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49E67C-D3CC-4D28-B38E-A0F843E57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2543</TotalTime>
  <Pages>75</Pages>
  <Words>11181</Words>
  <Characters>63734</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74766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Nerusheva</cp:lastModifiedBy>
  <cp:revision>116</cp:revision>
  <cp:lastPrinted>2014-02-25T07:33:00Z</cp:lastPrinted>
  <dcterms:created xsi:type="dcterms:W3CDTF">2017-06-14T06:56:00Z</dcterms:created>
  <dcterms:modified xsi:type="dcterms:W3CDTF">2022-07-29T07:42:00Z</dcterms:modified>
</cp:coreProperties>
</file>